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0F" w:rsidRPr="00B4090F" w:rsidRDefault="00B4090F" w:rsidP="00B4090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4090F">
        <w:rPr>
          <w:b/>
          <w:sz w:val="24"/>
          <w:szCs w:val="24"/>
        </w:rPr>
        <w:t>Quality Assurance Checklist for Instructional Materials</w:t>
      </w:r>
    </w:p>
    <w:p w:rsidR="00B4090F" w:rsidRDefault="00B4090F" w:rsidP="00B4090F"/>
    <w:p w:rsidR="00B4090F" w:rsidRDefault="00B4090F" w:rsidP="00B4090F">
      <w:r>
        <w:t>In order to ensure the quality of their materials, learning resource creators should employ a rigorous product development process focused on the needs of the learner. Obtaining answers to the following questions may help you determine the highest quality materials for your use.</w:t>
      </w:r>
    </w:p>
    <w:p w:rsidR="00B4090F" w:rsidRDefault="00B4090F" w:rsidP="00B4090F">
      <w:pPr>
        <w:pStyle w:val="ListParagraph"/>
        <w:numPr>
          <w:ilvl w:val="0"/>
          <w:numId w:val="2"/>
        </w:numPr>
      </w:pPr>
      <w:r>
        <w:t>How was content determined?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Did content creator consult state curriculum committees, authors, digital media experts, independent experts/reviewers, national standards organizations, national advisory groups?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 xml:space="preserve">Did content creator study </w:t>
      </w:r>
      <w:proofErr w:type="gramStart"/>
      <w:r>
        <w:t>an established research base and new research findings</w:t>
      </w:r>
      <w:proofErr w:type="gramEnd"/>
      <w:r>
        <w:t>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Is there a plan for customized correlations to state standards?</w:t>
      </w:r>
    </w:p>
    <w:p w:rsidR="00B4090F" w:rsidRDefault="00B4090F" w:rsidP="00B4090F">
      <w:pPr>
        <w:pStyle w:val="ListParagraph"/>
        <w:numPr>
          <w:ilvl w:val="0"/>
          <w:numId w:val="2"/>
        </w:numPr>
      </w:pPr>
      <w:r>
        <w:t>Research &amp; planning for quality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Were content experts identified?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Were educators surveyed?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Did the content creator develop and produce a prototype?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Was the prototype reviewed with authors, digital media experts and educators?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Was the development plan revised to reflect input from content authors, digital media experts and educators?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Was the prototype revised and retested?</w:t>
      </w:r>
    </w:p>
    <w:p w:rsidR="00B4090F" w:rsidRDefault="00B4090F" w:rsidP="00B4090F">
      <w:pPr>
        <w:pStyle w:val="ListParagraph"/>
        <w:numPr>
          <w:ilvl w:val="0"/>
          <w:numId w:val="2"/>
        </w:numPr>
      </w:pPr>
      <w:r>
        <w:t>How was early product development handled?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Did the development team include authors, content experts, graphic artists, digital media developers and other specialists?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Did development team create customized correlations to state standards?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Did authors, digital media developers and content area experts create and evaluate first draft?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Are teacher editions/interface and ancillary materials created at the development stage?</w:t>
      </w:r>
    </w:p>
    <w:p w:rsidR="00B4090F" w:rsidRDefault="00B4090F" w:rsidP="00B4090F">
      <w:pPr>
        <w:pStyle w:val="ListParagraph"/>
        <w:numPr>
          <w:ilvl w:val="0"/>
          <w:numId w:val="2"/>
        </w:numPr>
      </w:pPr>
      <w:r>
        <w:t>How was initial editing and review process conducted?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Did the publisher document all facts from at least two independent sources?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Was content reviewed for accuracy and usability (for digital materials) by academic reviewers, independent readers, evaluators, master teachers, digital media developers and instructional designers?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Was content copy edited, fact-checked and proofread?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Were changes from authors, editors, digital media developers and reviewers incorporated into the initial product?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Was a first printing or beta test (digital materials) sent to teachers and students for their feedback?</w:t>
      </w:r>
    </w:p>
    <w:p w:rsidR="00B4090F" w:rsidRDefault="00B4090F" w:rsidP="00B4090F">
      <w:pPr>
        <w:pStyle w:val="ListParagraph"/>
        <w:numPr>
          <w:ilvl w:val="0"/>
          <w:numId w:val="2"/>
        </w:numPr>
      </w:pPr>
      <w:r>
        <w:t>Were quality reviews of beta test or first printing conducted?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Were student and teacher editions sent to independent reviewers for complete content read and to</w:t>
      </w:r>
      <w:r w:rsidR="00B7377A">
        <w:t xml:space="preserve"> </w:t>
      </w:r>
      <w:r>
        <w:t>test usability (for digital materials)?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Were comments solicited from teachers and state review committees?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lastRenderedPageBreak/>
        <w:t>Did the publisher and/or author(s) research and verify accuracy of error reports through independent</w:t>
      </w:r>
      <w:r w:rsidR="00B7377A">
        <w:t xml:space="preserve"> </w:t>
      </w:r>
      <w:r>
        <w:t>content authorities?</w:t>
      </w:r>
    </w:p>
    <w:p w:rsidR="00B4090F" w:rsidRDefault="00B4090F" w:rsidP="00B4090F">
      <w:pPr>
        <w:pStyle w:val="ListParagraph"/>
        <w:numPr>
          <w:ilvl w:val="1"/>
          <w:numId w:val="2"/>
        </w:numPr>
      </w:pPr>
      <w:r>
        <w:t>Were any errors or technical issues corrected and tested?</w:t>
      </w:r>
    </w:p>
    <w:p w:rsidR="00B4090F" w:rsidRDefault="00B4090F" w:rsidP="00B7377A">
      <w:pPr>
        <w:pStyle w:val="ListParagraph"/>
        <w:numPr>
          <w:ilvl w:val="0"/>
          <w:numId w:val="2"/>
        </w:numPr>
      </w:pPr>
      <w:r>
        <w:t>Are there continuing quality reviews?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Is there a process to receive and review comments from students, teachers, academics and</w:t>
      </w:r>
      <w:r w:rsidR="00B7377A">
        <w:t xml:space="preserve"> </w:t>
      </w:r>
      <w:r>
        <w:t>review committees?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Are text, photographs, charts &amp; graphs, art and digital interfaces corrected for errors or</w:t>
      </w:r>
      <w:r w:rsidR="00B7377A">
        <w:t xml:space="preserve"> </w:t>
      </w:r>
      <w:r>
        <w:t>clarifications?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How are errata/updates distributed if errors are found?</w:t>
      </w:r>
    </w:p>
    <w:p w:rsidR="00B4090F" w:rsidRDefault="00B4090F" w:rsidP="00B7377A">
      <w:pPr>
        <w:pStyle w:val="ListParagraph"/>
        <w:numPr>
          <w:ilvl w:val="0"/>
          <w:numId w:val="2"/>
        </w:numPr>
      </w:pPr>
      <w:r>
        <w:t>Are subsequent editions/versions forthcoming?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What is the process for determining if a subsequent edition or revised version will be produced?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Are authors, developers and editors aware of public comments on the material? Are they</w:t>
      </w:r>
      <w:r w:rsidR="00B7377A">
        <w:t xml:space="preserve"> </w:t>
      </w:r>
      <w:r>
        <w:t>involved in decision to revise material?</w:t>
      </w:r>
    </w:p>
    <w:p w:rsidR="00B4090F" w:rsidRDefault="00B4090F" w:rsidP="00B7377A">
      <w:pPr>
        <w:pStyle w:val="ListParagraph"/>
        <w:numPr>
          <w:ilvl w:val="1"/>
          <w:numId w:val="2"/>
        </w:numPr>
      </w:pPr>
      <w:r>
        <w:t>Is the process for creating revised materials as rigorous as for initial materials?</w:t>
      </w:r>
    </w:p>
    <w:p w:rsidR="00B4090F" w:rsidRDefault="00B4090F" w:rsidP="00B7377A">
      <w:pPr>
        <w:pStyle w:val="ListParagraph"/>
        <w:numPr>
          <w:ilvl w:val="0"/>
          <w:numId w:val="2"/>
        </w:numPr>
      </w:pPr>
      <w:r>
        <w:t>Do the materials include copyrighted works from photographers, artists or authors?</w:t>
      </w:r>
    </w:p>
    <w:p w:rsidR="007703E8" w:rsidRDefault="00B4090F" w:rsidP="00B7377A">
      <w:pPr>
        <w:pStyle w:val="ListParagraph"/>
        <w:numPr>
          <w:ilvl w:val="1"/>
          <w:numId w:val="2"/>
        </w:numPr>
      </w:pPr>
      <w:r>
        <w:t>If the materials include photographs, graphic illustrations or text that may not be in the public</w:t>
      </w:r>
      <w:r w:rsidR="00B7377A">
        <w:t xml:space="preserve"> </w:t>
      </w:r>
      <w:r>
        <w:t>domain and subject to copyright, have rights and permissions been secured to ensure use of the</w:t>
      </w:r>
      <w:r w:rsidR="00B7377A">
        <w:t xml:space="preserve"> </w:t>
      </w:r>
      <w:r>
        <w:t>material does not infringe upon the rights of others?</w:t>
      </w:r>
    </w:p>
    <w:p w:rsidR="00B7377A" w:rsidRDefault="00B7377A" w:rsidP="00B7377A"/>
    <w:p w:rsidR="00B7377A" w:rsidRDefault="00B7377A" w:rsidP="00B7377A">
      <w:pPr>
        <w:rPr>
          <w:i/>
          <w:sz w:val="24"/>
          <w:szCs w:val="24"/>
        </w:rPr>
      </w:pPr>
      <w:r w:rsidRPr="00B7377A">
        <w:rPr>
          <w:i/>
          <w:sz w:val="24"/>
          <w:szCs w:val="24"/>
        </w:rPr>
        <w:t xml:space="preserve">Source: </w:t>
      </w:r>
      <w:hyperlink r:id="rId6" w:history="1">
        <w:r w:rsidRPr="00B7377A">
          <w:rPr>
            <w:rStyle w:val="Hyperlink"/>
            <w:i/>
            <w:sz w:val="24"/>
            <w:szCs w:val="24"/>
          </w:rPr>
          <w:t>Produced by the Association of American Publishers (AAP) and the Software &amp; Information Industry Association (SIIA)</w:t>
        </w:r>
      </w:hyperlink>
    </w:p>
    <w:p w:rsidR="00B7377A" w:rsidRDefault="00B7377A" w:rsidP="00B7377A">
      <w:pPr>
        <w:rPr>
          <w:i/>
          <w:sz w:val="24"/>
          <w:szCs w:val="24"/>
        </w:rPr>
      </w:pPr>
    </w:p>
    <w:p w:rsidR="00B7377A" w:rsidRPr="00B7377A" w:rsidRDefault="00B7377A" w:rsidP="00B7377A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 CC LICENSE</w:t>
      </w:r>
    </w:p>
    <w:p w:rsidR="00B7377A" w:rsidRPr="00B7377A" w:rsidRDefault="00B7377A">
      <w:pPr>
        <w:rPr>
          <w:i/>
          <w:sz w:val="24"/>
          <w:szCs w:val="24"/>
        </w:rPr>
      </w:pPr>
    </w:p>
    <w:sectPr w:rsidR="00B7377A" w:rsidRPr="00B7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7C81"/>
    <w:multiLevelType w:val="hybridMultilevel"/>
    <w:tmpl w:val="00B0D46C"/>
    <w:lvl w:ilvl="0" w:tplc="838871B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721B7"/>
    <w:multiLevelType w:val="hybridMultilevel"/>
    <w:tmpl w:val="6880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8A90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0F"/>
    <w:rsid w:val="003B6814"/>
    <w:rsid w:val="0051718E"/>
    <w:rsid w:val="005C4A3F"/>
    <w:rsid w:val="006620AB"/>
    <w:rsid w:val="00873D2E"/>
    <w:rsid w:val="00B4090F"/>
    <w:rsid w:val="00B7377A"/>
    <w:rsid w:val="00C85EA1"/>
    <w:rsid w:val="00D35A48"/>
    <w:rsid w:val="00E94DC1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ia.net/Portals/0/pdf/Education/EPF/Choosing%20Classroom%20Material.pdf?ver=2016-11-17-105508-8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2017-02-02T18:07:00Z</dcterms:created>
  <dcterms:modified xsi:type="dcterms:W3CDTF">2017-02-02T18:07:00Z</dcterms:modified>
</cp:coreProperties>
</file>