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6FF75" w14:textId="2D2FAA95" w:rsidR="00861F9D" w:rsidRDefault="00861F9D" w:rsidP="00861F9D">
      <w:pPr>
        <w:jc w:val="center"/>
        <w:rPr>
          <w:b/>
        </w:rPr>
      </w:pPr>
      <w:r w:rsidRPr="00861F9D">
        <w:rPr>
          <w:noProof/>
        </w:rPr>
        <w:drawing>
          <wp:anchor distT="0" distB="0" distL="114300" distR="114300" simplePos="0" relativeHeight="251658240" behindDoc="0" locked="0" layoutInCell="1" allowOverlap="1" wp14:anchorId="73871808" wp14:editId="2E59161E">
            <wp:simplePos x="0" y="0"/>
            <wp:positionH relativeFrom="margin">
              <wp:posOffset>-432262</wp:posOffset>
            </wp:positionH>
            <wp:positionV relativeFrom="paragraph">
              <wp:posOffset>288</wp:posOffset>
            </wp:positionV>
            <wp:extent cx="527685" cy="687070"/>
            <wp:effectExtent l="0" t="0" r="5715" b="0"/>
            <wp:wrapSquare wrapText="bothSides"/>
            <wp:docPr id="4" name="Picture 3" descr="NCD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CDE_logo.eps"/>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685" cy="687070"/>
                    </a:xfrm>
                    <a:prstGeom prst="rect">
                      <a:avLst/>
                    </a:prstGeom>
                  </pic:spPr>
                </pic:pic>
              </a:graphicData>
            </a:graphic>
            <wp14:sizeRelH relativeFrom="margin">
              <wp14:pctWidth>0</wp14:pctWidth>
            </wp14:sizeRelH>
            <wp14:sizeRelV relativeFrom="margin">
              <wp14:pctHeight>0</wp14:pctHeight>
            </wp14:sizeRelV>
          </wp:anchor>
        </w:drawing>
      </w:r>
      <w:r w:rsidR="009E0366">
        <w:rPr>
          <w:b/>
        </w:rPr>
        <w:t xml:space="preserve">National </w:t>
      </w:r>
      <w:r w:rsidR="009E0366" w:rsidRPr="0050510D">
        <w:rPr>
          <w:b/>
          <w:u w:val="single"/>
        </w:rPr>
        <w:t>Digital Equity</w:t>
      </w:r>
      <w:r w:rsidR="009E0366">
        <w:rPr>
          <w:b/>
        </w:rPr>
        <w:t xml:space="preserve"> Symposium</w:t>
      </w:r>
      <w:r>
        <w:rPr>
          <w:b/>
        </w:rPr>
        <w:t xml:space="preserve"> </w:t>
      </w:r>
    </w:p>
    <w:p w14:paraId="64D2FB27" w14:textId="77777777" w:rsidR="00861F9D" w:rsidRDefault="00861F9D" w:rsidP="00861F9D">
      <w:pPr>
        <w:jc w:val="center"/>
        <w:rPr>
          <w:b/>
        </w:rPr>
      </w:pPr>
    </w:p>
    <w:p w14:paraId="4D17BD9E" w14:textId="77777777" w:rsidR="0018291A" w:rsidRDefault="0018291A" w:rsidP="00861F9D">
      <w:pPr>
        <w:jc w:val="center"/>
        <w:rPr>
          <w:b/>
        </w:rPr>
      </w:pPr>
      <w:bookmarkStart w:id="0" w:name="_GoBack"/>
      <w:bookmarkEnd w:id="0"/>
      <w:r>
        <w:rPr>
          <w:b/>
        </w:rPr>
        <w:t>SAVE THE DATE!!!</w:t>
      </w:r>
    </w:p>
    <w:p w14:paraId="58F208E1" w14:textId="77777777" w:rsidR="0018291A" w:rsidRDefault="0018291A" w:rsidP="00861F9D">
      <w:pPr>
        <w:jc w:val="center"/>
        <w:rPr>
          <w:b/>
        </w:rPr>
      </w:pPr>
    </w:p>
    <w:p w14:paraId="0CF9E43B" w14:textId="5D14B76C" w:rsidR="000960DE" w:rsidRDefault="0018291A" w:rsidP="0018291A">
      <w:pPr>
        <w:jc w:val="center"/>
        <w:rPr>
          <w:b/>
        </w:rPr>
      </w:pPr>
      <w:r>
        <w:rPr>
          <w:b/>
        </w:rPr>
        <w:t>Monday, June 26</w:t>
      </w:r>
      <w:r w:rsidRPr="0018291A">
        <w:rPr>
          <w:b/>
          <w:vertAlign w:val="superscript"/>
        </w:rPr>
        <w:t>th</w:t>
      </w:r>
      <w:r w:rsidR="006B0515">
        <w:rPr>
          <w:b/>
        </w:rPr>
        <w:t>, 2017 M</w:t>
      </w:r>
      <w:r>
        <w:rPr>
          <w:b/>
        </w:rPr>
        <w:t xml:space="preserve">enger Hotel, San Antonio Noon – </w:t>
      </w:r>
      <w:r w:rsidR="006B0515">
        <w:rPr>
          <w:b/>
        </w:rPr>
        <w:t>6</w:t>
      </w:r>
      <w:r>
        <w:rPr>
          <w:b/>
        </w:rPr>
        <w:t xml:space="preserve"> pm</w:t>
      </w:r>
      <w:r w:rsidR="00861F9D" w:rsidRPr="00861F9D">
        <w:rPr>
          <w:b/>
        </w:rPr>
        <w:br w:type="textWrapping" w:clear="all"/>
      </w:r>
    </w:p>
    <w:p w14:paraId="03A90E8F" w14:textId="50100F09" w:rsidR="009E0366" w:rsidRDefault="009E0366" w:rsidP="00861F9D">
      <w:r>
        <w:t xml:space="preserve">The </w:t>
      </w:r>
      <w:r w:rsidR="00966DF1">
        <w:t xml:space="preserve">International Society for Technology in Education </w:t>
      </w:r>
      <w:r>
        <w:t xml:space="preserve">State Education Technology Directors Association, </w:t>
      </w:r>
      <w:r w:rsidR="00861F9D">
        <w:t>National Collabor</w:t>
      </w:r>
      <w:r>
        <w:t>ative for Digital Equity (NCDE) and</w:t>
      </w:r>
      <w:r w:rsidR="0083112F">
        <w:t xml:space="preserve"> State Education Technology Directors Association</w:t>
      </w:r>
      <w:r w:rsidR="00D32153">
        <w:t xml:space="preserve"> (SETDA)</w:t>
      </w:r>
      <w:r>
        <w:t xml:space="preserve"> invite you to a unique event for state and national leaders in learning technology</w:t>
      </w:r>
      <w:r w:rsidR="006B0515">
        <w:t>, educator preparation</w:t>
      </w:r>
      <w:r>
        <w:t xml:space="preserve"> </w:t>
      </w:r>
      <w:r w:rsidR="006E722F">
        <w:t xml:space="preserve">and school system </w:t>
      </w:r>
      <w:r w:rsidR="00AF7887">
        <w:t>leaders</w:t>
      </w:r>
      <w:r w:rsidR="006B0515">
        <w:t>hip</w:t>
      </w:r>
      <w:r w:rsidR="006E722F">
        <w:t xml:space="preserve"> </w:t>
      </w:r>
      <w:r>
        <w:t xml:space="preserve">on </w:t>
      </w:r>
      <w:r w:rsidRPr="009E0366">
        <w:rPr>
          <w:b/>
        </w:rPr>
        <w:t>Monday, June 26</w:t>
      </w:r>
      <w:r w:rsidRPr="009E0366">
        <w:rPr>
          <w:b/>
          <w:vertAlign w:val="superscript"/>
        </w:rPr>
        <w:t>th</w:t>
      </w:r>
      <w:r w:rsidR="006B0515">
        <w:rPr>
          <w:b/>
        </w:rPr>
        <w:t xml:space="preserve"> from noon to 6</w:t>
      </w:r>
      <w:r w:rsidRPr="009E0366">
        <w:rPr>
          <w:b/>
        </w:rPr>
        <w:t>:00 p.m.</w:t>
      </w:r>
      <w:r>
        <w:t xml:space="preserve"> </w:t>
      </w:r>
      <w:r w:rsidR="0018291A">
        <w:t xml:space="preserve">(lunch </w:t>
      </w:r>
      <w:r w:rsidR="005F0AAB">
        <w:t xml:space="preserve">and refreshments </w:t>
      </w:r>
      <w:r w:rsidR="0018291A">
        <w:t xml:space="preserve">included) </w:t>
      </w:r>
      <w:r>
        <w:t xml:space="preserve">at the </w:t>
      </w:r>
      <w:r w:rsidRPr="009E0366">
        <w:rPr>
          <w:b/>
        </w:rPr>
        <w:t>Menger Hotel in San Antonio</w:t>
      </w:r>
      <w:r>
        <w:t xml:space="preserve"> – the National Digital Equity Planning Symposium.</w:t>
      </w:r>
    </w:p>
    <w:p w14:paraId="05EF7612" w14:textId="77777777" w:rsidR="00754A33" w:rsidRDefault="00754A33" w:rsidP="00861F9D"/>
    <w:p w14:paraId="31793962" w14:textId="5C7C0502" w:rsidR="009E0366" w:rsidRDefault="00754A33" w:rsidP="00861F9D">
      <w:r>
        <w:t>Outcomes – Participants will:</w:t>
      </w:r>
    </w:p>
    <w:p w14:paraId="171D2ABD" w14:textId="77777777" w:rsidR="009E0366" w:rsidRDefault="009E0366" w:rsidP="00861F9D"/>
    <w:p w14:paraId="2212A0CA" w14:textId="256191CA" w:rsidR="00754A33" w:rsidRDefault="00754A33" w:rsidP="00754A33">
      <w:pPr>
        <w:pStyle w:val="ListParagraph"/>
        <w:numPr>
          <w:ilvl w:val="0"/>
          <w:numId w:val="4"/>
        </w:numPr>
      </w:pPr>
      <w:r>
        <w:t xml:space="preserve">Be </w:t>
      </w:r>
      <w:r w:rsidR="00EE6B11">
        <w:t>briefed o</w:t>
      </w:r>
      <w:r>
        <w:t>n why and how to tap CRA funds to close the digital divide for low-income learners</w:t>
      </w:r>
      <w:r w:rsidR="00EE6B11">
        <w:t>.</w:t>
      </w:r>
    </w:p>
    <w:p w14:paraId="3FAF2AC4" w14:textId="69F5A51B" w:rsidR="00754A33" w:rsidRDefault="00754A33" w:rsidP="00754A33">
      <w:pPr>
        <w:pStyle w:val="ListParagraph"/>
        <w:numPr>
          <w:ilvl w:val="0"/>
          <w:numId w:val="4"/>
        </w:numPr>
      </w:pPr>
      <w:r>
        <w:t xml:space="preserve">Learn </w:t>
      </w:r>
      <w:r w:rsidR="00131A5D">
        <w:t xml:space="preserve">about essential dimensions of </w:t>
      </w:r>
      <w:r w:rsidR="00EE6B11">
        <w:t xml:space="preserve">local systemic </w:t>
      </w:r>
      <w:r>
        <w:t>digital equity</w:t>
      </w:r>
      <w:r w:rsidR="00EE6B11">
        <w:t>.</w:t>
      </w:r>
    </w:p>
    <w:p w14:paraId="3E0882AF" w14:textId="63FE44D2" w:rsidR="00754A33" w:rsidRDefault="00754A33" w:rsidP="00754A33">
      <w:pPr>
        <w:pStyle w:val="ListParagraph"/>
        <w:numPr>
          <w:ilvl w:val="0"/>
          <w:numId w:val="4"/>
        </w:numPr>
      </w:pPr>
      <w:r>
        <w:t>Explore public, private and nonprofit resources available to assist communities to address each dimension (broadband, hardware, multilingual tech support, OER, Deep Web content, librarian support for cybersafety and digital literacy, etc.)</w:t>
      </w:r>
      <w:r w:rsidR="00EE6B11">
        <w:t>.</w:t>
      </w:r>
    </w:p>
    <w:p w14:paraId="678A5979" w14:textId="7B69EE6D" w:rsidR="00754A33" w:rsidRDefault="00754A33" w:rsidP="00754A33">
      <w:pPr>
        <w:pStyle w:val="ListParagraph"/>
        <w:numPr>
          <w:ilvl w:val="0"/>
          <w:numId w:val="4"/>
        </w:numPr>
      </w:pPr>
      <w:r>
        <w:t>Develop plans to assist one another in mobilizing and supporting low-income communities</w:t>
      </w:r>
      <w:r w:rsidR="00EE6B11">
        <w:t>.</w:t>
      </w:r>
    </w:p>
    <w:p w14:paraId="399D9B1C" w14:textId="77777777" w:rsidR="009E0366" w:rsidRDefault="009E0366" w:rsidP="00861F9D"/>
    <w:p w14:paraId="387BCFF8" w14:textId="01124F73" w:rsidR="009E0366" w:rsidRDefault="009E0366" w:rsidP="00861F9D">
      <w:r>
        <w:t>NCDE (</w:t>
      </w:r>
      <w:hyperlink r:id="rId8" w:history="1">
        <w:r w:rsidRPr="00132685">
          <w:rPr>
            <w:rStyle w:val="Hyperlink"/>
          </w:rPr>
          <w:t>www.digitalequity.us</w:t>
        </w:r>
      </w:hyperlink>
      <w:r>
        <w:t>)</w:t>
      </w:r>
      <w:r w:rsidR="0018291A">
        <w:t>, a SETDA affiliate, engaged in sustained policy advocacy and pilot efforts that persuaded the Federal Reserve to issue guidance (</w:t>
      </w:r>
      <w:r w:rsidR="0018291A" w:rsidRPr="00861F9D">
        <w:rPr>
          <w:rFonts w:ascii="Arial" w:eastAsia="Times New Roman" w:hAnsi="Arial" w:cs="Times New Roman"/>
          <w:color w:val="006621"/>
          <w:sz w:val="21"/>
          <w:szCs w:val="21"/>
          <w:shd w:val="clear" w:color="auto" w:fill="FFFFFF"/>
        </w:rPr>
        <w:t>https://www.dallas</w:t>
      </w:r>
      <w:r w:rsidR="0018291A" w:rsidRPr="00861F9D">
        <w:rPr>
          <w:rFonts w:ascii="Arial" w:eastAsia="Times New Roman" w:hAnsi="Arial" w:cs="Times New Roman"/>
          <w:b/>
          <w:bCs/>
          <w:color w:val="006621"/>
          <w:sz w:val="21"/>
          <w:szCs w:val="21"/>
          <w:shd w:val="clear" w:color="auto" w:fill="FFFFFF"/>
        </w:rPr>
        <w:t>fed</w:t>
      </w:r>
      <w:r w:rsidR="0018291A" w:rsidRPr="00861F9D">
        <w:rPr>
          <w:rFonts w:ascii="Arial" w:eastAsia="Times New Roman" w:hAnsi="Arial" w:cs="Times New Roman"/>
          <w:color w:val="006621"/>
          <w:sz w:val="21"/>
          <w:szCs w:val="21"/>
          <w:shd w:val="clear" w:color="auto" w:fill="FFFFFF"/>
        </w:rPr>
        <w:t>.org/assets/documents/cd/pubs/</w:t>
      </w:r>
      <w:r w:rsidR="0018291A" w:rsidRPr="00861F9D">
        <w:rPr>
          <w:rFonts w:ascii="Arial" w:eastAsia="Times New Roman" w:hAnsi="Arial" w:cs="Times New Roman"/>
          <w:b/>
          <w:bCs/>
          <w:color w:val="006621"/>
          <w:sz w:val="21"/>
          <w:szCs w:val="21"/>
          <w:shd w:val="clear" w:color="auto" w:fill="FFFFFF"/>
        </w:rPr>
        <w:t>digital</w:t>
      </w:r>
      <w:r w:rsidR="0018291A" w:rsidRPr="00861F9D">
        <w:rPr>
          <w:rFonts w:ascii="Arial" w:eastAsia="Times New Roman" w:hAnsi="Arial" w:cs="Times New Roman"/>
          <w:color w:val="006621"/>
          <w:sz w:val="21"/>
          <w:szCs w:val="21"/>
          <w:shd w:val="clear" w:color="auto" w:fill="FFFFFF"/>
        </w:rPr>
        <w:t>divide.pdf</w:t>
      </w:r>
      <w:r w:rsidR="0018291A">
        <w:t>) in August 2016, encouraging banks to begin including funding for digital equity in their CRA portfolios.</w:t>
      </w:r>
      <w:r w:rsidR="005A19F2">
        <w:t xml:space="preserve"> This may open up access eventually to </w:t>
      </w:r>
      <w:r w:rsidR="006B0515">
        <w:t xml:space="preserve">as </w:t>
      </w:r>
      <w:r w:rsidR="00D20360">
        <w:t xml:space="preserve">much as </w:t>
      </w:r>
      <w:r w:rsidR="005A19F2">
        <w:t>$1 billion annually</w:t>
      </w:r>
      <w:r w:rsidR="00D20360">
        <w:t xml:space="preserve"> for digital equity.</w:t>
      </w:r>
    </w:p>
    <w:p w14:paraId="03D38280" w14:textId="525DACD5" w:rsidR="009E0366" w:rsidRDefault="009E0366" w:rsidP="00861F9D"/>
    <w:p w14:paraId="2EFCC0CF" w14:textId="23D0D8A4" w:rsidR="00A0477C" w:rsidRDefault="006E722F" w:rsidP="00861F9D">
      <w:r>
        <w:t xml:space="preserve">Join us at this invitational gathering! </w:t>
      </w:r>
      <w:r w:rsidR="00A0477C">
        <w:t>We need your voice and insights</w:t>
      </w:r>
      <w:r w:rsidR="006B0515">
        <w:t xml:space="preserve"> so that these resources are accessed and put to </w:t>
      </w:r>
      <w:r w:rsidR="006B0515">
        <w:rPr>
          <w:i/>
        </w:rPr>
        <w:t>effective</w:t>
      </w:r>
      <w:r w:rsidR="006B0515">
        <w:t xml:space="preserve"> use</w:t>
      </w:r>
      <w:r w:rsidR="00A0477C">
        <w:t xml:space="preserve">!  </w:t>
      </w:r>
      <w:r>
        <w:t xml:space="preserve"> </w:t>
      </w:r>
    </w:p>
    <w:p w14:paraId="4E09CD1A" w14:textId="77777777" w:rsidR="00A0477C" w:rsidRDefault="00A0477C" w:rsidP="00861F9D"/>
    <w:p w14:paraId="6EBC3ED1" w14:textId="533B7474" w:rsidR="006E722F" w:rsidRDefault="006E722F" w:rsidP="00861F9D">
      <w:r>
        <w:t xml:space="preserve">Learn about emerging strategies for tapping these funds and explore how best we might pool our efforts and expertise to </w:t>
      </w:r>
      <w:r w:rsidR="00D20360">
        <w:t xml:space="preserve">support </w:t>
      </w:r>
      <w:r>
        <w:t>as many of the nation’s low-income learners as possible.</w:t>
      </w:r>
    </w:p>
    <w:p w14:paraId="11931348" w14:textId="49048D0C" w:rsidR="006E722F" w:rsidRDefault="006E722F" w:rsidP="00861F9D"/>
    <w:p w14:paraId="4EA3F258" w14:textId="11391DFC" w:rsidR="006E722F" w:rsidRDefault="006E722F" w:rsidP="00861F9D">
      <w:r>
        <w:t xml:space="preserve">To register (it’s </w:t>
      </w:r>
      <w:r w:rsidRPr="006B0515">
        <w:rPr>
          <w:b/>
        </w:rPr>
        <w:t>free</w:t>
      </w:r>
      <w:r>
        <w:t xml:space="preserve"> and includes lunch, materials and refreshments), please go to:  </w:t>
      </w:r>
      <w:hyperlink r:id="rId9" w:history="1">
        <w:r w:rsidR="003F7FF3" w:rsidRPr="0037086F">
          <w:rPr>
            <w:rStyle w:val="Hyperlink"/>
          </w:rPr>
          <w:t>http://ndes.eventzilla.net</w:t>
        </w:r>
      </w:hyperlink>
      <w:r w:rsidR="00AA75BE">
        <w:t xml:space="preserve">. </w:t>
      </w:r>
    </w:p>
    <w:p w14:paraId="4E76A29A" w14:textId="77777777" w:rsidR="009E0366" w:rsidRDefault="009E0366" w:rsidP="00861F9D"/>
    <w:p w14:paraId="1F4CED01" w14:textId="77777777" w:rsidR="009E0366" w:rsidRDefault="009E0366" w:rsidP="00861F9D"/>
    <w:sectPr w:rsidR="009E0366" w:rsidSect="0043734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D5A7F" w14:textId="77777777" w:rsidR="00831AEC" w:rsidRDefault="00831AEC" w:rsidP="000C3876">
      <w:r>
        <w:separator/>
      </w:r>
    </w:p>
  </w:endnote>
  <w:endnote w:type="continuationSeparator" w:id="0">
    <w:p w14:paraId="7EC3F0D7" w14:textId="77777777" w:rsidR="00831AEC" w:rsidRDefault="00831AEC" w:rsidP="000C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FAE2" w14:textId="77777777" w:rsidR="007672FE" w:rsidRDefault="007672FE" w:rsidP="000C3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A514B" w14:textId="77777777" w:rsidR="007672FE" w:rsidRDefault="007672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29C2" w14:textId="0663BF6A" w:rsidR="007672FE" w:rsidRDefault="007672FE" w:rsidP="000C3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2153">
      <w:rPr>
        <w:rStyle w:val="PageNumber"/>
        <w:noProof/>
      </w:rPr>
      <w:t>1</w:t>
    </w:r>
    <w:r>
      <w:rPr>
        <w:rStyle w:val="PageNumber"/>
      </w:rPr>
      <w:fldChar w:fldCharType="end"/>
    </w:r>
  </w:p>
  <w:p w14:paraId="5BDED450" w14:textId="77777777" w:rsidR="007672FE" w:rsidRDefault="007672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10A3" w14:textId="77777777" w:rsidR="008A5FCE" w:rsidRDefault="008A5F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CA818" w14:textId="77777777" w:rsidR="00831AEC" w:rsidRDefault="00831AEC" w:rsidP="000C3876">
      <w:r>
        <w:separator/>
      </w:r>
    </w:p>
  </w:footnote>
  <w:footnote w:type="continuationSeparator" w:id="0">
    <w:p w14:paraId="34FE6134" w14:textId="77777777" w:rsidR="00831AEC" w:rsidRDefault="00831AEC" w:rsidP="000C38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4A11C" w14:textId="77777777" w:rsidR="008A5FCE" w:rsidRDefault="008A5F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F41D" w14:textId="0CD56628" w:rsidR="008A5FCE" w:rsidRDefault="008A5F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2C7C" w14:textId="77777777" w:rsidR="008A5FCE" w:rsidRDefault="008A5F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779AF"/>
    <w:multiLevelType w:val="hybridMultilevel"/>
    <w:tmpl w:val="F07C5F1A"/>
    <w:lvl w:ilvl="0" w:tplc="5A106B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06488"/>
    <w:multiLevelType w:val="hybridMultilevel"/>
    <w:tmpl w:val="8F64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5B7F"/>
    <w:multiLevelType w:val="hybridMultilevel"/>
    <w:tmpl w:val="D34C8066"/>
    <w:lvl w:ilvl="0" w:tplc="5A106B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977EB"/>
    <w:multiLevelType w:val="hybridMultilevel"/>
    <w:tmpl w:val="56DCCFBA"/>
    <w:lvl w:ilvl="0" w:tplc="803CFCC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9D"/>
    <w:rsid w:val="00095E02"/>
    <w:rsid w:val="000960DE"/>
    <w:rsid w:val="000C3876"/>
    <w:rsid w:val="00131A5D"/>
    <w:rsid w:val="0018291A"/>
    <w:rsid w:val="00194FD6"/>
    <w:rsid w:val="00195AE7"/>
    <w:rsid w:val="00207A02"/>
    <w:rsid w:val="00236360"/>
    <w:rsid w:val="00266E09"/>
    <w:rsid w:val="0030743B"/>
    <w:rsid w:val="00322078"/>
    <w:rsid w:val="003822B7"/>
    <w:rsid w:val="003830CF"/>
    <w:rsid w:val="00397B4F"/>
    <w:rsid w:val="003F7FF3"/>
    <w:rsid w:val="004218F2"/>
    <w:rsid w:val="00437347"/>
    <w:rsid w:val="00442FAF"/>
    <w:rsid w:val="0050510D"/>
    <w:rsid w:val="00541F3C"/>
    <w:rsid w:val="00585358"/>
    <w:rsid w:val="00586A1B"/>
    <w:rsid w:val="005A19F2"/>
    <w:rsid w:val="005B0400"/>
    <w:rsid w:val="005F01D8"/>
    <w:rsid w:val="005F0AAB"/>
    <w:rsid w:val="00676A09"/>
    <w:rsid w:val="00691782"/>
    <w:rsid w:val="00696153"/>
    <w:rsid w:val="00697EC7"/>
    <w:rsid w:val="006B0515"/>
    <w:rsid w:val="006D2921"/>
    <w:rsid w:val="006E722F"/>
    <w:rsid w:val="006F1CD6"/>
    <w:rsid w:val="0073510D"/>
    <w:rsid w:val="00754A33"/>
    <w:rsid w:val="007672FE"/>
    <w:rsid w:val="007C57F4"/>
    <w:rsid w:val="007F60A2"/>
    <w:rsid w:val="008121CA"/>
    <w:rsid w:val="008217B6"/>
    <w:rsid w:val="0083112F"/>
    <w:rsid w:val="00831AEC"/>
    <w:rsid w:val="00836365"/>
    <w:rsid w:val="00861F9D"/>
    <w:rsid w:val="008A157F"/>
    <w:rsid w:val="008A5FCE"/>
    <w:rsid w:val="008F4C9E"/>
    <w:rsid w:val="009065AF"/>
    <w:rsid w:val="0092374A"/>
    <w:rsid w:val="00966DF1"/>
    <w:rsid w:val="00971A27"/>
    <w:rsid w:val="009E0366"/>
    <w:rsid w:val="009E6A70"/>
    <w:rsid w:val="00A00368"/>
    <w:rsid w:val="00A0477C"/>
    <w:rsid w:val="00AA75BE"/>
    <w:rsid w:val="00AB05FF"/>
    <w:rsid w:val="00AF7887"/>
    <w:rsid w:val="00B14D01"/>
    <w:rsid w:val="00B45DE9"/>
    <w:rsid w:val="00BE27AA"/>
    <w:rsid w:val="00C03757"/>
    <w:rsid w:val="00C1787A"/>
    <w:rsid w:val="00C3662F"/>
    <w:rsid w:val="00C97397"/>
    <w:rsid w:val="00CC720A"/>
    <w:rsid w:val="00CF715D"/>
    <w:rsid w:val="00D20360"/>
    <w:rsid w:val="00D32153"/>
    <w:rsid w:val="00D323A3"/>
    <w:rsid w:val="00D76F5C"/>
    <w:rsid w:val="00D8755B"/>
    <w:rsid w:val="00DD1A89"/>
    <w:rsid w:val="00EE6B11"/>
    <w:rsid w:val="00FF32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66F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F9D"/>
    <w:rPr>
      <w:rFonts w:ascii="Lucida Grande" w:hAnsi="Lucida Grande" w:cs="Lucida Grande"/>
      <w:sz w:val="18"/>
      <w:szCs w:val="18"/>
    </w:rPr>
  </w:style>
  <w:style w:type="character" w:styleId="Hyperlink">
    <w:name w:val="Hyperlink"/>
    <w:basedOn w:val="DefaultParagraphFont"/>
    <w:uiPriority w:val="99"/>
    <w:unhideWhenUsed/>
    <w:rsid w:val="00861F9D"/>
    <w:rPr>
      <w:color w:val="0000FF" w:themeColor="hyperlink"/>
      <w:u w:val="single"/>
    </w:rPr>
  </w:style>
  <w:style w:type="paragraph" w:styleId="Footer">
    <w:name w:val="footer"/>
    <w:basedOn w:val="Normal"/>
    <w:link w:val="FooterChar"/>
    <w:uiPriority w:val="99"/>
    <w:unhideWhenUsed/>
    <w:rsid w:val="000C3876"/>
    <w:pPr>
      <w:tabs>
        <w:tab w:val="center" w:pos="4320"/>
        <w:tab w:val="right" w:pos="8640"/>
      </w:tabs>
    </w:pPr>
  </w:style>
  <w:style w:type="character" w:customStyle="1" w:styleId="FooterChar">
    <w:name w:val="Footer Char"/>
    <w:basedOn w:val="DefaultParagraphFont"/>
    <w:link w:val="Footer"/>
    <w:uiPriority w:val="99"/>
    <w:rsid w:val="000C3876"/>
  </w:style>
  <w:style w:type="character" w:styleId="PageNumber">
    <w:name w:val="page number"/>
    <w:basedOn w:val="DefaultParagraphFont"/>
    <w:uiPriority w:val="99"/>
    <w:semiHidden/>
    <w:unhideWhenUsed/>
    <w:rsid w:val="000C3876"/>
  </w:style>
  <w:style w:type="paragraph" w:styleId="ListParagraph">
    <w:name w:val="List Paragraph"/>
    <w:basedOn w:val="Normal"/>
    <w:uiPriority w:val="34"/>
    <w:qFormat/>
    <w:rsid w:val="00697EC7"/>
    <w:pPr>
      <w:ind w:left="720"/>
      <w:contextualSpacing/>
    </w:pPr>
  </w:style>
  <w:style w:type="paragraph" w:styleId="Header">
    <w:name w:val="header"/>
    <w:basedOn w:val="Normal"/>
    <w:link w:val="HeaderChar"/>
    <w:uiPriority w:val="99"/>
    <w:unhideWhenUsed/>
    <w:rsid w:val="008A5FCE"/>
    <w:pPr>
      <w:tabs>
        <w:tab w:val="center" w:pos="4680"/>
        <w:tab w:val="right" w:pos="9360"/>
      </w:tabs>
    </w:pPr>
  </w:style>
  <w:style w:type="character" w:customStyle="1" w:styleId="HeaderChar">
    <w:name w:val="Header Char"/>
    <w:basedOn w:val="DefaultParagraphFont"/>
    <w:link w:val="Header"/>
    <w:uiPriority w:val="99"/>
    <w:rsid w:val="008A5FCE"/>
  </w:style>
  <w:style w:type="character" w:customStyle="1" w:styleId="Mention1">
    <w:name w:val="Mention1"/>
    <w:basedOn w:val="DefaultParagraphFont"/>
    <w:uiPriority w:val="99"/>
    <w:semiHidden/>
    <w:unhideWhenUsed/>
    <w:rsid w:val="006961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3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digitalequity.us" TargetMode="External"/><Relationship Id="rId9" Type="http://schemas.openxmlformats.org/officeDocument/2006/relationships/hyperlink" Target="http://ndes.eventzilla.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NCDE</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Tera Daniels</cp:lastModifiedBy>
  <cp:revision>2</cp:revision>
  <cp:lastPrinted>2017-03-01T16:57:00Z</cp:lastPrinted>
  <dcterms:created xsi:type="dcterms:W3CDTF">2017-03-31T17:45:00Z</dcterms:created>
  <dcterms:modified xsi:type="dcterms:W3CDTF">2017-03-31T17:45:00Z</dcterms:modified>
</cp:coreProperties>
</file>