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3B6C1F" w14:textId="77777777" w:rsidR="005A4603" w:rsidRDefault="005A4603" w:rsidP="00F46B87">
      <w:pPr>
        <w:spacing w:line="240" w:lineRule="auto"/>
        <w:rPr>
          <w:b/>
          <w:sz w:val="24"/>
          <w:szCs w:val="24"/>
        </w:rPr>
      </w:pPr>
      <w:bookmarkStart w:id="0" w:name="_gjdgxs" w:colFirst="0" w:colLast="0"/>
      <w:bookmarkEnd w:id="0"/>
    </w:p>
    <w:p w14:paraId="49AFD3D4" w14:textId="0AC1ABE8" w:rsidR="005A4603" w:rsidRDefault="005A4603">
      <w:pPr>
        <w:spacing w:line="240" w:lineRule="auto"/>
        <w:ind w:left="-80"/>
        <w:rPr>
          <w:b/>
          <w:sz w:val="24"/>
          <w:szCs w:val="24"/>
        </w:rPr>
      </w:pPr>
    </w:p>
    <w:p w14:paraId="795E3B83" w14:textId="77777777" w:rsidR="005A4603" w:rsidRDefault="005A4603">
      <w:pPr>
        <w:spacing w:line="240" w:lineRule="auto"/>
        <w:ind w:left="-80"/>
        <w:rPr>
          <w:b/>
          <w:color w:val="294179"/>
          <w:sz w:val="24"/>
          <w:szCs w:val="24"/>
        </w:rPr>
      </w:pPr>
    </w:p>
    <w:p w14:paraId="700DBDEF" w14:textId="2F8A6081" w:rsidR="00F46B87" w:rsidRDefault="00FB13D9">
      <w:pPr>
        <w:spacing w:line="240" w:lineRule="auto"/>
        <w:ind w:left="-80"/>
        <w:rPr>
          <w:b/>
          <w:color w:val="E65200"/>
          <w:sz w:val="24"/>
          <w:szCs w:val="24"/>
        </w:rPr>
      </w:pPr>
      <w:r>
        <w:rPr>
          <w:b/>
          <w:noProof/>
          <w:color w:val="E65200"/>
          <w:sz w:val="24"/>
          <w:szCs w:val="24"/>
        </w:rPr>
        <w:drawing>
          <wp:inline distT="0" distB="0" distL="0" distR="0" wp14:anchorId="6AA5148B" wp14:editId="03083FAD">
            <wp:extent cx="5160264" cy="746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L_logo.png"/>
                    <pic:cNvPicPr/>
                  </pic:nvPicPr>
                  <pic:blipFill>
                    <a:blip r:embed="rId7">
                      <a:extLst>
                        <a:ext uri="{28A0092B-C50C-407E-A947-70E740481C1C}">
                          <a14:useLocalDpi xmlns:a14="http://schemas.microsoft.com/office/drawing/2010/main" val="0"/>
                        </a:ext>
                      </a:extLst>
                    </a:blip>
                    <a:stretch>
                      <a:fillRect/>
                    </a:stretch>
                  </pic:blipFill>
                  <pic:spPr>
                    <a:xfrm>
                      <a:off x="0" y="0"/>
                      <a:ext cx="5160264" cy="746760"/>
                    </a:xfrm>
                    <a:prstGeom prst="rect">
                      <a:avLst/>
                    </a:prstGeom>
                  </pic:spPr>
                </pic:pic>
              </a:graphicData>
            </a:graphic>
          </wp:inline>
        </w:drawing>
      </w:r>
    </w:p>
    <w:p w14:paraId="27AF4CAF" w14:textId="77777777" w:rsidR="00F46B87" w:rsidRDefault="00F46B87">
      <w:pPr>
        <w:spacing w:line="240" w:lineRule="auto"/>
        <w:ind w:left="-80"/>
        <w:rPr>
          <w:b/>
          <w:color w:val="E65200"/>
          <w:sz w:val="24"/>
          <w:szCs w:val="24"/>
        </w:rPr>
      </w:pPr>
    </w:p>
    <w:p w14:paraId="2F1E0614" w14:textId="1CA2AC0E" w:rsidR="005A4603" w:rsidRPr="00FB13D9" w:rsidRDefault="006E4F0D" w:rsidP="00FB13D9">
      <w:pPr>
        <w:spacing w:line="240" w:lineRule="auto"/>
        <w:ind w:left="-80"/>
        <w:outlineLvl w:val="0"/>
        <w:rPr>
          <w:b/>
          <w:color w:val="00A79D"/>
          <w:sz w:val="24"/>
          <w:szCs w:val="24"/>
        </w:rPr>
      </w:pPr>
      <w:r w:rsidRPr="00FB13D9">
        <w:rPr>
          <w:b/>
          <w:color w:val="00A79D"/>
          <w:sz w:val="24"/>
          <w:szCs w:val="24"/>
        </w:rPr>
        <w:t>SCHOOL LIBRARIANS COMMUNICATION TOOLKIT</w:t>
      </w:r>
    </w:p>
    <w:p w14:paraId="282BED8B" w14:textId="5D0E3EB2" w:rsidR="003919E0" w:rsidRPr="006D5059" w:rsidRDefault="006E4F0D">
      <w:pPr>
        <w:spacing w:line="240" w:lineRule="auto"/>
        <w:ind w:left="-80"/>
        <w:rPr>
          <w:sz w:val="24"/>
          <w:szCs w:val="24"/>
        </w:rPr>
      </w:pPr>
      <w:r>
        <w:rPr>
          <w:sz w:val="24"/>
          <w:szCs w:val="24"/>
        </w:rPr>
        <w:t xml:space="preserve">This toolkit describes the school librarians’ role in revolutionizing learning in the digital age to help ensure that students are college and career ready. School librarians are instructional leaders and teachers who work closely with other educators and students to facilitate learning. </w:t>
      </w:r>
      <w:r w:rsidR="006D5059" w:rsidRPr="006D5059">
        <w:rPr>
          <w:sz w:val="24"/>
          <w:szCs w:val="24"/>
        </w:rPr>
        <w:t>As schools move towards digital learning environments, it is necessary to foster the support of school librarians to advance the transition</w:t>
      </w:r>
      <w:r w:rsidR="006D5059">
        <w:rPr>
          <w:sz w:val="24"/>
          <w:szCs w:val="24"/>
        </w:rPr>
        <w:t xml:space="preserve">. </w:t>
      </w:r>
      <w:r>
        <w:rPr>
          <w:sz w:val="24"/>
          <w:szCs w:val="24"/>
        </w:rPr>
        <w:t xml:space="preserve">Specifically, school librarians provide professional learning opportunities to teachers in the areas of digital citizenship, information literacy, content curation, and the implementation of digital tools and resources. </w:t>
      </w:r>
      <w:r w:rsidRPr="006D5059">
        <w:rPr>
          <w:sz w:val="24"/>
          <w:szCs w:val="24"/>
        </w:rPr>
        <w:t>School librarians teach students information literacy skills, digital citizenship and the use of digital tools and applications</w:t>
      </w:r>
      <w:r w:rsidR="006D5059" w:rsidRPr="006D5059">
        <w:rPr>
          <w:sz w:val="24"/>
          <w:szCs w:val="24"/>
        </w:rPr>
        <w:t xml:space="preserve">. School librarian member organizations may want to share this toolkit with members to explain the importance of moving towards digital learning </w:t>
      </w:r>
      <w:r w:rsidR="006D5059">
        <w:rPr>
          <w:sz w:val="24"/>
          <w:szCs w:val="24"/>
        </w:rPr>
        <w:t>while</w:t>
      </w:r>
      <w:r w:rsidR="006D5059" w:rsidRPr="006D5059">
        <w:rPr>
          <w:sz w:val="24"/>
          <w:szCs w:val="24"/>
        </w:rPr>
        <w:t xml:space="preserve"> addressing some of the areas of concern for school librarians as districts and schools </w:t>
      </w:r>
      <w:r w:rsidR="006D5059">
        <w:rPr>
          <w:sz w:val="24"/>
          <w:szCs w:val="24"/>
        </w:rPr>
        <w:t>transition to learning in the digital age</w:t>
      </w:r>
      <w:r w:rsidR="006D5059" w:rsidRPr="006D5059">
        <w:rPr>
          <w:sz w:val="24"/>
          <w:szCs w:val="24"/>
        </w:rPr>
        <w:t xml:space="preserve">. </w:t>
      </w:r>
      <w:r w:rsidRPr="006D5059">
        <w:rPr>
          <w:sz w:val="24"/>
          <w:szCs w:val="24"/>
        </w:rPr>
        <w:t xml:space="preserve">This </w:t>
      </w:r>
      <w:r w:rsidR="006D5059" w:rsidRPr="006D5059">
        <w:rPr>
          <w:sz w:val="24"/>
          <w:szCs w:val="24"/>
        </w:rPr>
        <w:t>toolkit</w:t>
      </w:r>
      <w:r w:rsidRPr="006D5059">
        <w:rPr>
          <w:sz w:val="24"/>
          <w:szCs w:val="24"/>
        </w:rPr>
        <w:t xml:space="preserve"> includes a communications packet with sample documents that are customizable</w:t>
      </w:r>
      <w:r w:rsidR="003919E0" w:rsidRPr="006D5059">
        <w:rPr>
          <w:sz w:val="24"/>
          <w:szCs w:val="24"/>
        </w:rPr>
        <w:t xml:space="preserve"> for you to use as you support school librarians.</w:t>
      </w:r>
    </w:p>
    <w:p w14:paraId="4F19DF65" w14:textId="26AB6966" w:rsidR="00865328" w:rsidRPr="006D5059" w:rsidRDefault="00865328">
      <w:pPr>
        <w:spacing w:line="240" w:lineRule="auto"/>
        <w:ind w:left="-80"/>
        <w:rPr>
          <w:sz w:val="24"/>
          <w:szCs w:val="24"/>
        </w:rPr>
      </w:pPr>
    </w:p>
    <w:p w14:paraId="00C1F31B" w14:textId="77777777" w:rsidR="003919E0" w:rsidRPr="00FB13D9" w:rsidRDefault="006E4F0D" w:rsidP="00FB13D9">
      <w:pPr>
        <w:spacing w:line="240" w:lineRule="auto"/>
        <w:ind w:left="-80"/>
        <w:outlineLvl w:val="0"/>
        <w:rPr>
          <w:b/>
          <w:color w:val="00A79D"/>
          <w:sz w:val="24"/>
          <w:szCs w:val="24"/>
        </w:rPr>
      </w:pPr>
      <w:r w:rsidRPr="00FB13D9">
        <w:rPr>
          <w:b/>
          <w:color w:val="00A79D"/>
          <w:sz w:val="24"/>
          <w:szCs w:val="24"/>
        </w:rPr>
        <w:t>LEARNING IN THE DIGITAL AGE</w:t>
      </w:r>
    </w:p>
    <w:p w14:paraId="4F15B830" w14:textId="2D1C6D60" w:rsidR="003919E0" w:rsidRPr="003919E0" w:rsidRDefault="003919E0" w:rsidP="003919E0">
      <w:pPr>
        <w:spacing w:line="240" w:lineRule="auto"/>
        <w:ind w:left="-80"/>
        <w:rPr>
          <w:b/>
          <w:color w:val="E65200"/>
          <w:sz w:val="24"/>
          <w:szCs w:val="24"/>
        </w:rPr>
      </w:pPr>
      <w:r w:rsidRPr="003919E0">
        <w:rPr>
          <w:sz w:val="24"/>
          <w:szCs w:val="24"/>
        </w:rPr>
        <w:t xml:space="preserve">Technology is an essential component of learning today. With digital applications, tools and resources, students can create content, interact with experts, collaborate with peers and participate in simulation activities. Personalized experiences put students at the center of learning and empower students to take control of their own learning through flexibility and choice. The </w:t>
      </w:r>
      <w:hyperlink r:id="rId8">
        <w:r w:rsidRPr="003919E0">
          <w:rPr>
            <w:color w:val="0000FF"/>
            <w:sz w:val="24"/>
            <w:szCs w:val="24"/>
            <w:u w:val="single"/>
          </w:rPr>
          <w:t>Every Student Succeeds Act (ESSA)</w:t>
        </w:r>
      </w:hyperlink>
      <w:r w:rsidRPr="003919E0">
        <w:rPr>
          <w:sz w:val="24"/>
          <w:szCs w:val="24"/>
        </w:rPr>
        <w:t xml:space="preserve"> acknowledges technology’s role in revolutionizing learning and includes definitions for digital learning and blended learning, and references technology throughout the legislation. In the </w:t>
      </w:r>
      <w:hyperlink r:id="rId9" w:history="1">
        <w:r w:rsidRPr="003919E0">
          <w:rPr>
            <w:rStyle w:val="Hyperlink"/>
            <w:sz w:val="24"/>
            <w:szCs w:val="24"/>
          </w:rPr>
          <w:t>Non-Regulatory Guidance Student Support and Academic Enrichment Grants</w:t>
        </w:r>
      </w:hyperlink>
      <w:r w:rsidRPr="003919E0">
        <w:rPr>
          <w:sz w:val="24"/>
          <w:szCs w:val="24"/>
        </w:rPr>
        <w:t xml:space="preserve"> publication provides an overview of activities LEAs may consider as they prepare for implementation of the effective use of technology (ESEA Section 4109). Specific activities include: supporting high-quality professional development for educators, school leaders, and administrators to personalize learning and improve academic achievement; building technological capacity and infrastructure; carrying out innovative blended learning projects; providing students in rural, remote, and underserved areas with the resources to benefit from high-quality digital learning opportunities; and delivering specialized or rigorous academic courses and curricula using technology, including digital learning technologies. Similarly, the </w:t>
      </w:r>
      <w:hyperlink r:id="rId10">
        <w:r w:rsidR="001573A3">
          <w:rPr>
            <w:color w:val="0000FF"/>
            <w:sz w:val="24"/>
            <w:szCs w:val="24"/>
            <w:u w:val="single"/>
          </w:rPr>
          <w:t>2017 N</w:t>
        </w:r>
        <w:r w:rsidRPr="003919E0">
          <w:rPr>
            <w:color w:val="0000FF"/>
            <w:sz w:val="24"/>
            <w:szCs w:val="24"/>
            <w:u w:val="single"/>
          </w:rPr>
          <w:t>ational Education Technology Plan</w:t>
        </w:r>
        <w:r w:rsidR="00151D43">
          <w:rPr>
            <w:color w:val="0000FF"/>
            <w:sz w:val="24"/>
            <w:szCs w:val="24"/>
            <w:u w:val="single"/>
          </w:rPr>
          <w:t xml:space="preserve"> Update</w:t>
        </w:r>
        <w:r w:rsidRPr="003919E0">
          <w:rPr>
            <w:color w:val="0000FF"/>
            <w:sz w:val="24"/>
            <w:szCs w:val="24"/>
            <w:u w:val="single"/>
          </w:rPr>
          <w:t xml:space="preserve"> (NETP)</w:t>
        </w:r>
      </w:hyperlink>
      <w:r w:rsidRPr="003919E0">
        <w:rPr>
          <w:sz w:val="24"/>
          <w:szCs w:val="24"/>
        </w:rPr>
        <w:t xml:space="preserve"> calls for a “revolutionary transformation rather than evolutionary tinkering” in education and recognizes that we must leverage technology to provide engaging and powerful learning experiences for all </w:t>
      </w:r>
      <w:r w:rsidRPr="003919E0">
        <w:rPr>
          <w:sz w:val="24"/>
          <w:szCs w:val="24"/>
        </w:rPr>
        <w:lastRenderedPageBreak/>
        <w:t>students. Technology offers all students – urban, rural, low-income, ESL, special needs, high achieving – the opportunity to engage in dynamic learning activities. Education leaders at the federal, state, and local level have the opportunity to provide leadership to ensure that all students have personalized, engaging learning experiences.</w:t>
      </w:r>
    </w:p>
    <w:p w14:paraId="49908AD2" w14:textId="77777777" w:rsidR="003919E0" w:rsidRDefault="003919E0">
      <w:pPr>
        <w:spacing w:line="240" w:lineRule="auto"/>
        <w:ind w:left="-80"/>
        <w:rPr>
          <w:b/>
          <w:color w:val="E65200"/>
          <w:sz w:val="24"/>
          <w:szCs w:val="24"/>
        </w:rPr>
      </w:pPr>
    </w:p>
    <w:p w14:paraId="5E8DAFDF" w14:textId="33687656" w:rsidR="005A4603" w:rsidRPr="00FB13D9" w:rsidRDefault="006E4F0D" w:rsidP="00FB13D9">
      <w:pPr>
        <w:spacing w:line="240" w:lineRule="auto"/>
        <w:ind w:left="-80"/>
        <w:outlineLvl w:val="0"/>
        <w:rPr>
          <w:color w:val="00A79D"/>
          <w:sz w:val="24"/>
          <w:szCs w:val="24"/>
        </w:rPr>
      </w:pPr>
      <w:r w:rsidRPr="00FB13D9">
        <w:rPr>
          <w:b/>
          <w:color w:val="00A79D"/>
          <w:sz w:val="24"/>
          <w:szCs w:val="24"/>
        </w:rPr>
        <w:t>ROLE TO SUPPORT LEARNING IN THE DIGITAL AGE</w:t>
      </w:r>
    </w:p>
    <w:p w14:paraId="446E165F" w14:textId="71559D2A" w:rsidR="005A4603" w:rsidRDefault="006E4F0D">
      <w:pPr>
        <w:spacing w:line="240" w:lineRule="auto"/>
        <w:ind w:left="-86"/>
        <w:rPr>
          <w:sz w:val="24"/>
          <w:szCs w:val="24"/>
        </w:rPr>
      </w:pPr>
      <w:r>
        <w:rPr>
          <w:sz w:val="24"/>
          <w:szCs w:val="24"/>
        </w:rPr>
        <w:t>As schools move towards digital learning environments, it is necessary to foster leadership beyond district and school leaders to support the transition. School librarians play an important leadership role in modernizing educational settings–both at school and in the community. In the digital age, libraries offer a space for students to create content and collaborate, as well as provide access to the internet and digital resources.</w:t>
      </w:r>
      <w:r w:rsidR="006D5059">
        <w:rPr>
          <w:sz w:val="24"/>
          <w:szCs w:val="24"/>
        </w:rPr>
        <w:t xml:space="preserve"> Beyond digital citizenship, s</w:t>
      </w:r>
      <w:r w:rsidR="006D5059" w:rsidRPr="006D5059">
        <w:rPr>
          <w:sz w:val="24"/>
          <w:szCs w:val="24"/>
        </w:rPr>
        <w:t>chool librarians teach students information literacy skills</w:t>
      </w:r>
      <w:r w:rsidR="006D5059">
        <w:rPr>
          <w:sz w:val="24"/>
          <w:szCs w:val="24"/>
        </w:rPr>
        <w:t xml:space="preserve"> and </w:t>
      </w:r>
      <w:r w:rsidR="006D5059" w:rsidRPr="006D5059">
        <w:rPr>
          <w:sz w:val="24"/>
          <w:szCs w:val="24"/>
        </w:rPr>
        <w:t>the use of digital tools and applications.</w:t>
      </w:r>
      <w:r w:rsidR="006D5059">
        <w:rPr>
          <w:sz w:val="24"/>
          <w:szCs w:val="24"/>
        </w:rPr>
        <w:t xml:space="preserve"> </w:t>
      </w:r>
      <w:r>
        <w:rPr>
          <w:sz w:val="24"/>
          <w:szCs w:val="24"/>
        </w:rPr>
        <w:t xml:space="preserve">As </w:t>
      </w:r>
      <w:r w:rsidR="006D5059">
        <w:rPr>
          <w:sz w:val="24"/>
          <w:szCs w:val="24"/>
        </w:rPr>
        <w:t xml:space="preserve">school </w:t>
      </w:r>
      <w:r>
        <w:rPr>
          <w:sz w:val="24"/>
          <w:szCs w:val="24"/>
        </w:rPr>
        <w:t>leaders in literacy and technology, school librarians collaborate with classroom teachers and fellow educators to instruct every student in the school community. School librarians support the development of digital learning, participatory learning, inquiry learning, and inform</w:t>
      </w:r>
      <w:r w:rsidR="003919E0">
        <w:rPr>
          <w:sz w:val="24"/>
          <w:szCs w:val="24"/>
        </w:rPr>
        <w:t xml:space="preserve">ation and technology literacies </w:t>
      </w:r>
      <w:r>
        <w:rPr>
          <w:sz w:val="24"/>
          <w:szCs w:val="24"/>
        </w:rPr>
        <w:t xml:space="preserve">with digital and print materials, including curation of openly licensed educational resources. </w:t>
      </w:r>
    </w:p>
    <w:p w14:paraId="4E5D1ACB" w14:textId="77777777" w:rsidR="005A4603" w:rsidRDefault="005A4603">
      <w:pPr>
        <w:spacing w:line="240" w:lineRule="auto"/>
        <w:ind w:left="-86"/>
        <w:rPr>
          <w:sz w:val="24"/>
          <w:szCs w:val="24"/>
        </w:rPr>
      </w:pPr>
    </w:p>
    <w:p w14:paraId="64D9C73E" w14:textId="77777777" w:rsidR="005A4603" w:rsidRDefault="006E4F0D">
      <w:pPr>
        <w:spacing w:line="240" w:lineRule="auto"/>
        <w:ind w:left="-86"/>
        <w:jc w:val="center"/>
        <w:rPr>
          <w:sz w:val="24"/>
          <w:szCs w:val="24"/>
        </w:rPr>
      </w:pPr>
      <w:r>
        <w:rPr>
          <w:noProof/>
        </w:rPr>
        <w:drawing>
          <wp:inline distT="0" distB="0" distL="0" distR="0" wp14:anchorId="73104ABE" wp14:editId="2705313A">
            <wp:extent cx="4854575" cy="2863850"/>
            <wp:effectExtent l="0" t="0" r="317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59143" cy="2866545"/>
                    </a:xfrm>
                    <a:prstGeom prst="rect">
                      <a:avLst/>
                    </a:prstGeom>
                    <a:ln/>
                  </pic:spPr>
                </pic:pic>
              </a:graphicData>
            </a:graphic>
          </wp:inline>
        </w:drawing>
      </w:r>
    </w:p>
    <w:p w14:paraId="11BD8C23" w14:textId="06CA1A3B" w:rsidR="005A4603" w:rsidRDefault="001758F6" w:rsidP="00FB13D9">
      <w:pPr>
        <w:spacing w:line="240" w:lineRule="auto"/>
        <w:jc w:val="center"/>
        <w:outlineLvl w:val="0"/>
        <w:rPr>
          <w:sz w:val="24"/>
          <w:szCs w:val="24"/>
        </w:rPr>
      </w:pPr>
      <w:hyperlink r:id="rId12">
        <w:r w:rsidR="006E4F0D">
          <w:rPr>
            <w:color w:val="0563C1"/>
            <w:sz w:val="24"/>
            <w:szCs w:val="24"/>
            <w:u w:val="single"/>
          </w:rPr>
          <w:t>School Librarians Transform Learning</w:t>
        </w:r>
      </w:hyperlink>
      <w:r w:rsidR="006E4F0D">
        <w:rPr>
          <w:sz w:val="24"/>
          <w:szCs w:val="24"/>
        </w:rPr>
        <w:t xml:space="preserve"> </w:t>
      </w:r>
    </w:p>
    <w:p w14:paraId="0F53C617" w14:textId="77777777" w:rsidR="00CE4085" w:rsidRDefault="00CE4085">
      <w:pPr>
        <w:spacing w:line="240" w:lineRule="auto"/>
        <w:jc w:val="center"/>
        <w:rPr>
          <w:sz w:val="24"/>
          <w:szCs w:val="24"/>
        </w:rPr>
      </w:pPr>
    </w:p>
    <w:p w14:paraId="1BE3133C" w14:textId="77777777" w:rsidR="00CE4085" w:rsidRDefault="00CE4085">
      <w:pPr>
        <w:spacing w:line="240" w:lineRule="auto"/>
        <w:jc w:val="center"/>
        <w:rPr>
          <w:sz w:val="24"/>
          <w:szCs w:val="24"/>
        </w:rPr>
      </w:pPr>
      <w:bookmarkStart w:id="1" w:name="_GoBack"/>
      <w:bookmarkEnd w:id="1"/>
    </w:p>
    <w:p w14:paraId="2FB5E2CC" w14:textId="77777777" w:rsidR="005A4603" w:rsidRDefault="005A4603">
      <w:pPr>
        <w:rPr>
          <w:sz w:val="24"/>
          <w:szCs w:val="24"/>
        </w:rPr>
      </w:pPr>
    </w:p>
    <w:p w14:paraId="20ABEED7" w14:textId="77777777" w:rsidR="001573A3" w:rsidRDefault="001573A3" w:rsidP="003919E0">
      <w:pPr>
        <w:spacing w:line="240" w:lineRule="auto"/>
        <w:rPr>
          <w:b/>
          <w:color w:val="E65200"/>
          <w:sz w:val="24"/>
          <w:szCs w:val="24"/>
        </w:rPr>
      </w:pPr>
    </w:p>
    <w:p w14:paraId="7483DD00" w14:textId="77777777" w:rsidR="001573A3" w:rsidRDefault="001573A3" w:rsidP="003919E0">
      <w:pPr>
        <w:spacing w:line="240" w:lineRule="auto"/>
        <w:rPr>
          <w:b/>
          <w:color w:val="E65200"/>
          <w:sz w:val="24"/>
          <w:szCs w:val="24"/>
        </w:rPr>
      </w:pPr>
    </w:p>
    <w:p w14:paraId="43E93BF1" w14:textId="77777777" w:rsidR="001573A3" w:rsidRDefault="001573A3" w:rsidP="003919E0">
      <w:pPr>
        <w:spacing w:line="240" w:lineRule="auto"/>
        <w:rPr>
          <w:b/>
          <w:color w:val="E65200"/>
          <w:sz w:val="24"/>
          <w:szCs w:val="24"/>
        </w:rPr>
      </w:pPr>
    </w:p>
    <w:p w14:paraId="258FE6D5" w14:textId="77777777" w:rsidR="001573A3" w:rsidRDefault="001573A3" w:rsidP="003919E0">
      <w:pPr>
        <w:spacing w:line="240" w:lineRule="auto"/>
        <w:rPr>
          <w:b/>
          <w:color w:val="E65200"/>
          <w:sz w:val="24"/>
          <w:szCs w:val="24"/>
        </w:rPr>
      </w:pPr>
    </w:p>
    <w:p w14:paraId="64F9F0CF" w14:textId="77777777" w:rsidR="001573A3" w:rsidRDefault="001573A3" w:rsidP="003919E0">
      <w:pPr>
        <w:spacing w:line="240" w:lineRule="auto"/>
        <w:rPr>
          <w:b/>
          <w:color w:val="E65200"/>
          <w:sz w:val="24"/>
          <w:szCs w:val="24"/>
        </w:rPr>
      </w:pPr>
    </w:p>
    <w:p w14:paraId="1D6560D4" w14:textId="77777777" w:rsidR="001573A3" w:rsidRDefault="001573A3" w:rsidP="003919E0">
      <w:pPr>
        <w:spacing w:line="240" w:lineRule="auto"/>
        <w:rPr>
          <w:b/>
          <w:color w:val="E65200"/>
          <w:sz w:val="24"/>
          <w:szCs w:val="24"/>
        </w:rPr>
      </w:pPr>
    </w:p>
    <w:p w14:paraId="61C9AD39" w14:textId="2571E4DB" w:rsidR="003919E0" w:rsidRPr="00FB13D9" w:rsidRDefault="003919E0" w:rsidP="00FB13D9">
      <w:pPr>
        <w:spacing w:line="240" w:lineRule="auto"/>
        <w:outlineLvl w:val="0"/>
        <w:rPr>
          <w:b/>
          <w:color w:val="00A79D"/>
          <w:sz w:val="24"/>
          <w:szCs w:val="24"/>
        </w:rPr>
      </w:pPr>
      <w:r w:rsidRPr="00FB13D9">
        <w:rPr>
          <w:b/>
          <w:color w:val="00A79D"/>
          <w:sz w:val="24"/>
          <w:szCs w:val="24"/>
        </w:rPr>
        <w:t xml:space="preserve">KEY CONCERNS FOR </w:t>
      </w:r>
      <w:r w:rsidR="00C3603A" w:rsidRPr="00FB13D9">
        <w:rPr>
          <w:b/>
          <w:color w:val="00A79D"/>
          <w:sz w:val="24"/>
          <w:szCs w:val="24"/>
        </w:rPr>
        <w:t>SCHOOL LIBRARIANS</w:t>
      </w:r>
    </w:p>
    <w:p w14:paraId="01C1B34B" w14:textId="170A749E" w:rsidR="003919E0" w:rsidRDefault="003919E0" w:rsidP="003919E0">
      <w:pPr>
        <w:spacing w:line="240" w:lineRule="auto"/>
        <w:rPr>
          <w:sz w:val="24"/>
          <w:szCs w:val="24"/>
        </w:rPr>
      </w:pPr>
      <w:r w:rsidRPr="00425123">
        <w:rPr>
          <w:sz w:val="24"/>
          <w:szCs w:val="24"/>
        </w:rPr>
        <w:t xml:space="preserve">This section highlights some of the key </w:t>
      </w:r>
      <w:r w:rsidR="006D5059">
        <w:rPr>
          <w:sz w:val="24"/>
          <w:szCs w:val="24"/>
        </w:rPr>
        <w:t xml:space="preserve">areas of </w:t>
      </w:r>
      <w:r w:rsidRPr="00425123">
        <w:rPr>
          <w:sz w:val="24"/>
          <w:szCs w:val="24"/>
        </w:rPr>
        <w:t>concerns that</w:t>
      </w:r>
      <w:r>
        <w:rPr>
          <w:sz w:val="24"/>
          <w:szCs w:val="24"/>
        </w:rPr>
        <w:t xml:space="preserve"> school librarians might encounter as their school implements digital learning. They </w:t>
      </w:r>
      <w:r w:rsidRPr="00425123">
        <w:rPr>
          <w:sz w:val="24"/>
          <w:szCs w:val="24"/>
        </w:rPr>
        <w:t xml:space="preserve">include </w:t>
      </w:r>
      <w:r>
        <w:rPr>
          <w:sz w:val="24"/>
          <w:szCs w:val="24"/>
        </w:rPr>
        <w:t>professional learning, digital citizenship and community partnerships.</w:t>
      </w:r>
    </w:p>
    <w:p w14:paraId="0239D992" w14:textId="77777777" w:rsidR="003919E0" w:rsidRDefault="003919E0" w:rsidP="003919E0">
      <w:pPr>
        <w:spacing w:line="240" w:lineRule="auto"/>
        <w:rPr>
          <w:sz w:val="24"/>
          <w:szCs w:val="24"/>
        </w:rPr>
      </w:pPr>
    </w:p>
    <w:p w14:paraId="5A8A902A" w14:textId="77777777" w:rsidR="003919E0" w:rsidRDefault="003919E0" w:rsidP="003919E0">
      <w:pPr>
        <w:spacing w:line="240" w:lineRule="auto"/>
        <w:rPr>
          <w:sz w:val="24"/>
          <w:szCs w:val="24"/>
        </w:rPr>
      </w:pPr>
    </w:p>
    <w:p w14:paraId="6FCA7BE8" w14:textId="128F1D67" w:rsidR="005A4603" w:rsidRPr="00FB13D9" w:rsidRDefault="00FB13D9" w:rsidP="00FB13D9">
      <w:pPr>
        <w:spacing w:line="240" w:lineRule="auto"/>
        <w:outlineLvl w:val="0"/>
        <w:rPr>
          <w:color w:val="00A79D"/>
          <w:sz w:val="24"/>
          <w:szCs w:val="24"/>
        </w:rPr>
      </w:pPr>
      <w:r>
        <w:rPr>
          <w:b/>
          <w:noProof/>
          <w:color w:val="00A79D"/>
          <w:sz w:val="24"/>
          <w:szCs w:val="24"/>
        </w:rPr>
        <w:drawing>
          <wp:anchor distT="0" distB="0" distL="114300" distR="114300" simplePos="0" relativeHeight="251682304" behindDoc="0" locked="0" layoutInCell="1" allowOverlap="1" wp14:anchorId="6AC5912F" wp14:editId="0C103CA5">
            <wp:simplePos x="0" y="0"/>
            <wp:positionH relativeFrom="column">
              <wp:posOffset>0</wp:posOffset>
            </wp:positionH>
            <wp:positionV relativeFrom="paragraph">
              <wp:posOffset>-4445</wp:posOffset>
            </wp:positionV>
            <wp:extent cx="137160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essional_development2.png"/>
                    <pic:cNvPicPr/>
                  </pic:nvPicPr>
                  <pic:blipFill>
                    <a:blip r:embed="rId1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E4F0D" w:rsidRPr="00FB13D9">
        <w:rPr>
          <w:b/>
          <w:color w:val="00A79D"/>
          <w:sz w:val="24"/>
          <w:szCs w:val="24"/>
        </w:rPr>
        <w:t>Professional Learning</w:t>
      </w:r>
    </w:p>
    <w:p w14:paraId="614EA178" w14:textId="19165318" w:rsidR="003919E0" w:rsidRPr="006D5059" w:rsidRDefault="006D5059">
      <w:pPr>
        <w:spacing w:line="240" w:lineRule="auto"/>
        <w:ind w:left="-80"/>
        <w:rPr>
          <w:b/>
          <w:sz w:val="24"/>
          <w:szCs w:val="24"/>
        </w:rPr>
      </w:pPr>
      <w:r w:rsidRPr="006D5059">
        <w:rPr>
          <w:b/>
          <w:sz w:val="24"/>
          <w:szCs w:val="24"/>
        </w:rPr>
        <w:t>Our school is now completely digital for instructional materials. How can I help teachers effectively utilize these materials?</w:t>
      </w:r>
    </w:p>
    <w:p w14:paraId="087E91D8" w14:textId="77777777" w:rsidR="006D5059" w:rsidRDefault="006D5059">
      <w:pPr>
        <w:spacing w:line="240" w:lineRule="auto"/>
        <w:ind w:left="-80"/>
        <w:rPr>
          <w:sz w:val="24"/>
          <w:szCs w:val="24"/>
        </w:rPr>
      </w:pPr>
    </w:p>
    <w:p w14:paraId="2B9938E8" w14:textId="759DA7A5" w:rsidR="003919E0" w:rsidRDefault="006E4F0D" w:rsidP="00FB13D9">
      <w:pPr>
        <w:spacing w:line="240" w:lineRule="auto"/>
        <w:ind w:left="-80"/>
        <w:outlineLvl w:val="0"/>
        <w:rPr>
          <w:sz w:val="24"/>
          <w:szCs w:val="24"/>
        </w:rPr>
      </w:pPr>
      <w:r>
        <w:rPr>
          <w:sz w:val="24"/>
          <w:szCs w:val="24"/>
        </w:rPr>
        <w:t xml:space="preserve">School librarians in the digital age </w:t>
      </w:r>
      <w:r w:rsidR="00F46B87">
        <w:rPr>
          <w:sz w:val="24"/>
          <w:szCs w:val="24"/>
        </w:rPr>
        <w:t xml:space="preserve">can </w:t>
      </w:r>
      <w:r>
        <w:rPr>
          <w:sz w:val="24"/>
          <w:szCs w:val="24"/>
        </w:rPr>
        <w:t xml:space="preserve">help teachers locate digital </w:t>
      </w:r>
    </w:p>
    <w:p w14:paraId="46005E47" w14:textId="3DE04C4C" w:rsidR="005A4603" w:rsidRDefault="006E4F0D">
      <w:pPr>
        <w:spacing w:line="240" w:lineRule="auto"/>
        <w:ind w:left="-80"/>
        <w:rPr>
          <w:sz w:val="24"/>
          <w:szCs w:val="24"/>
        </w:rPr>
      </w:pPr>
      <w:r>
        <w:rPr>
          <w:sz w:val="24"/>
          <w:szCs w:val="24"/>
        </w:rPr>
        <w:t xml:space="preserve">instructional materials and resources, whether they are paid subscriptions or open and free. Additionally, school librarians </w:t>
      </w:r>
      <w:r w:rsidR="00F46B87">
        <w:rPr>
          <w:sz w:val="24"/>
          <w:szCs w:val="24"/>
        </w:rPr>
        <w:t xml:space="preserve">can </w:t>
      </w:r>
      <w:r>
        <w:rPr>
          <w:sz w:val="24"/>
          <w:szCs w:val="24"/>
        </w:rPr>
        <w:t>work with teachers to leverage digital tools and resources for lesson planning and instruc</w:t>
      </w:r>
      <w:r w:rsidR="00F46B87">
        <w:rPr>
          <w:sz w:val="24"/>
          <w:szCs w:val="24"/>
        </w:rPr>
        <w:t>tion. M</w:t>
      </w:r>
      <w:r>
        <w:rPr>
          <w:sz w:val="24"/>
          <w:szCs w:val="24"/>
        </w:rPr>
        <w:t>odel</w:t>
      </w:r>
      <w:r w:rsidR="00F46B87">
        <w:rPr>
          <w:sz w:val="24"/>
          <w:szCs w:val="24"/>
        </w:rPr>
        <w:t>ing</w:t>
      </w:r>
      <w:r>
        <w:rPr>
          <w:sz w:val="24"/>
          <w:szCs w:val="24"/>
        </w:rPr>
        <w:t xml:space="preserve"> the integration of digital tools and resources in classroom instruction</w:t>
      </w:r>
      <w:r w:rsidR="00F46B87">
        <w:rPr>
          <w:sz w:val="24"/>
          <w:szCs w:val="24"/>
        </w:rPr>
        <w:t xml:space="preserve"> is another technique used for professional learning</w:t>
      </w:r>
      <w:r>
        <w:rPr>
          <w:sz w:val="24"/>
          <w:szCs w:val="24"/>
        </w:rPr>
        <w:t xml:space="preserve">. The </w:t>
      </w:r>
      <w:hyperlink r:id="rId14">
        <w:r>
          <w:rPr>
            <w:color w:val="0563C1"/>
            <w:sz w:val="24"/>
            <w:szCs w:val="24"/>
            <w:u w:val="single"/>
          </w:rPr>
          <w:t>2011 School Library Research</w:t>
        </w:r>
      </w:hyperlink>
      <w:r>
        <w:rPr>
          <w:sz w:val="24"/>
          <w:szCs w:val="24"/>
        </w:rPr>
        <w:t xml:space="preserve"> survey states that 74% of respondents were either fully or partially involved in “collaborating with teachers to use technology in their instruction,” and 80% were involved in “providing teachers with access to technology that enhances their instruction.”</w:t>
      </w:r>
    </w:p>
    <w:p w14:paraId="066A6FE5" w14:textId="0F1EBFE9" w:rsidR="00BA1FC3" w:rsidRDefault="00BA1FC3">
      <w:pPr>
        <w:spacing w:line="240" w:lineRule="auto"/>
        <w:ind w:left="-80"/>
        <w:rPr>
          <w:sz w:val="24"/>
          <w:szCs w:val="24"/>
        </w:rPr>
      </w:pPr>
    </w:p>
    <w:p w14:paraId="492574F4" w14:textId="77777777" w:rsidR="00BA1FC3" w:rsidRPr="00C3603A" w:rsidRDefault="00BA1FC3" w:rsidP="00BA1FC3">
      <w:pPr>
        <w:spacing w:line="240" w:lineRule="auto"/>
        <w:ind w:left="80"/>
        <w:jc w:val="center"/>
        <w:rPr>
          <w:i/>
          <w:color w:val="auto"/>
          <w:sz w:val="24"/>
          <w:szCs w:val="24"/>
        </w:rPr>
      </w:pPr>
      <w:r w:rsidRPr="00C3603A">
        <w:rPr>
          <w:i/>
          <w:color w:val="auto"/>
          <w:sz w:val="24"/>
          <w:szCs w:val="24"/>
        </w:rPr>
        <w:t>School librarians are leaders who work with every student and every teacher, across the curriculum, for equitable learning opportunities. School libraries offer a well-rounded educational program focused on accessing and evaluating information, digital learning, and a culture of reading. School librarians teach students how to learn, and they help teachers drive student success.</w:t>
      </w:r>
    </w:p>
    <w:p w14:paraId="3D048FC1" w14:textId="6AC7F3BE" w:rsidR="00BA1FC3" w:rsidRPr="00BA1FC3" w:rsidRDefault="00BA1FC3" w:rsidP="00BA1FC3">
      <w:pPr>
        <w:pStyle w:val="ListParagraph"/>
        <w:numPr>
          <w:ilvl w:val="0"/>
          <w:numId w:val="8"/>
        </w:numPr>
        <w:jc w:val="center"/>
        <w:rPr>
          <w:i/>
          <w:color w:val="auto"/>
          <w:szCs w:val="24"/>
        </w:rPr>
      </w:pPr>
      <w:r w:rsidRPr="00BA1FC3">
        <w:rPr>
          <w:i/>
          <w:color w:val="auto"/>
          <w:szCs w:val="24"/>
        </w:rPr>
        <w:t xml:space="preserve">Sylvia Norton, Executive Director of the American Association of School Librarians </w:t>
      </w:r>
    </w:p>
    <w:p w14:paraId="2631B14B" w14:textId="77777777" w:rsidR="00BA1FC3" w:rsidRDefault="00BA1FC3">
      <w:pPr>
        <w:spacing w:line="240" w:lineRule="auto"/>
        <w:ind w:left="-80"/>
        <w:rPr>
          <w:sz w:val="24"/>
          <w:szCs w:val="24"/>
        </w:rPr>
      </w:pPr>
    </w:p>
    <w:p w14:paraId="3BD2A355" w14:textId="6C31F93E" w:rsidR="00BA1FC3" w:rsidRPr="00BA1FC3" w:rsidRDefault="00BA1FC3">
      <w:pPr>
        <w:spacing w:line="240" w:lineRule="auto"/>
        <w:ind w:left="-80"/>
        <w:rPr>
          <w:b/>
          <w:sz w:val="24"/>
          <w:szCs w:val="24"/>
        </w:rPr>
      </w:pPr>
      <w:r w:rsidRPr="00BA1FC3">
        <w:rPr>
          <w:b/>
          <w:sz w:val="24"/>
          <w:szCs w:val="24"/>
        </w:rPr>
        <w:t>Learn more about professional learning</w:t>
      </w:r>
    </w:p>
    <w:p w14:paraId="11D462DD" w14:textId="71BD8993" w:rsidR="00BA1FC3" w:rsidRDefault="001758F6">
      <w:pPr>
        <w:spacing w:line="240" w:lineRule="auto"/>
        <w:ind w:left="-80"/>
        <w:rPr>
          <w:sz w:val="24"/>
          <w:szCs w:val="24"/>
        </w:rPr>
      </w:pPr>
      <w:hyperlink r:id="rId15" w:history="1">
        <w:r w:rsidR="00BA1FC3" w:rsidRPr="00BA1FC3">
          <w:rPr>
            <w:rStyle w:val="Hyperlink"/>
            <w:sz w:val="24"/>
            <w:szCs w:val="24"/>
          </w:rPr>
          <w:t>Professional Learning Toolkit</w:t>
        </w:r>
      </w:hyperlink>
      <w:r w:rsidR="00CE4085">
        <w:rPr>
          <w:rStyle w:val="Hyperlink"/>
          <w:sz w:val="24"/>
          <w:szCs w:val="24"/>
        </w:rPr>
        <w:t xml:space="preserve"> </w:t>
      </w:r>
    </w:p>
    <w:p w14:paraId="69AC4432" w14:textId="3801EBA0" w:rsidR="00BA1FC3" w:rsidRPr="001573A3" w:rsidRDefault="001573A3">
      <w:pPr>
        <w:spacing w:line="240" w:lineRule="auto"/>
        <w:ind w:left="-80"/>
        <w:rPr>
          <w:rStyle w:val="Hyperlink"/>
          <w:sz w:val="24"/>
          <w:szCs w:val="24"/>
        </w:rPr>
      </w:pPr>
      <w:r>
        <w:rPr>
          <w:sz w:val="24"/>
          <w:szCs w:val="24"/>
        </w:rPr>
        <w:fldChar w:fldCharType="begin"/>
      </w:r>
      <w:r>
        <w:rPr>
          <w:sz w:val="24"/>
          <w:szCs w:val="24"/>
        </w:rPr>
        <w:instrText xml:space="preserve"> HYPERLINK "http://www.ala.org/aasl/learning" </w:instrText>
      </w:r>
      <w:r>
        <w:rPr>
          <w:sz w:val="24"/>
          <w:szCs w:val="24"/>
        </w:rPr>
        <w:fldChar w:fldCharType="separate"/>
      </w:r>
      <w:r w:rsidR="00BA1FC3" w:rsidRPr="001573A3">
        <w:rPr>
          <w:rStyle w:val="Hyperlink"/>
          <w:sz w:val="24"/>
          <w:szCs w:val="24"/>
        </w:rPr>
        <w:t>American Association of School Librarians</w:t>
      </w:r>
    </w:p>
    <w:p w14:paraId="5433ABDE" w14:textId="0B0F228A" w:rsidR="00BA1FC3" w:rsidRDefault="001573A3">
      <w:pPr>
        <w:spacing w:line="240" w:lineRule="auto"/>
        <w:ind w:left="-80"/>
        <w:rPr>
          <w:color w:val="0563C1"/>
          <w:sz w:val="24"/>
          <w:szCs w:val="24"/>
          <w:u w:val="single"/>
        </w:rPr>
      </w:pPr>
      <w:r>
        <w:rPr>
          <w:sz w:val="24"/>
          <w:szCs w:val="24"/>
        </w:rPr>
        <w:fldChar w:fldCharType="end"/>
      </w:r>
      <w:hyperlink r:id="rId16">
        <w:r w:rsidR="00BA1FC3">
          <w:rPr>
            <w:color w:val="0563C1"/>
            <w:sz w:val="24"/>
            <w:szCs w:val="24"/>
            <w:u w:val="single"/>
          </w:rPr>
          <w:t>2011 School Library Research</w:t>
        </w:r>
      </w:hyperlink>
    </w:p>
    <w:p w14:paraId="22EF799C" w14:textId="1EE630A0" w:rsidR="00BA1FC3" w:rsidRDefault="001758F6">
      <w:pPr>
        <w:spacing w:line="240" w:lineRule="auto"/>
        <w:ind w:left="-80"/>
        <w:rPr>
          <w:sz w:val="24"/>
          <w:szCs w:val="24"/>
        </w:rPr>
      </w:pPr>
      <w:hyperlink r:id="rId17" w:anchor="professional-learning-strategies" w:history="1">
        <w:r w:rsidR="00BA1FC3" w:rsidRPr="00BA1FC3">
          <w:rPr>
            <w:rStyle w:val="Hyperlink"/>
            <w:sz w:val="24"/>
            <w:szCs w:val="24"/>
          </w:rPr>
          <w:t>From Print to Digital Toolkit</w:t>
        </w:r>
      </w:hyperlink>
    </w:p>
    <w:p w14:paraId="6437DCEC" w14:textId="77777777" w:rsidR="00BA1FC3" w:rsidRDefault="00BA1FC3">
      <w:pPr>
        <w:spacing w:line="240" w:lineRule="auto"/>
        <w:ind w:left="-80"/>
        <w:rPr>
          <w:sz w:val="24"/>
          <w:szCs w:val="24"/>
        </w:rPr>
      </w:pPr>
    </w:p>
    <w:p w14:paraId="2A65AB0E" w14:textId="77777777" w:rsidR="00F46B87" w:rsidRDefault="00F46B87" w:rsidP="00F46B87">
      <w:pPr>
        <w:spacing w:line="240" w:lineRule="auto"/>
        <w:ind w:left="80"/>
        <w:jc w:val="center"/>
        <w:rPr>
          <w:i/>
          <w:color w:val="auto"/>
          <w:sz w:val="24"/>
          <w:szCs w:val="24"/>
        </w:rPr>
      </w:pPr>
    </w:p>
    <w:p w14:paraId="4F1EB62D" w14:textId="677C57BA" w:rsidR="005A4603" w:rsidRPr="00FB13D9" w:rsidRDefault="00A2215A" w:rsidP="00FB13D9">
      <w:pPr>
        <w:spacing w:line="240" w:lineRule="auto"/>
        <w:outlineLvl w:val="0"/>
        <w:rPr>
          <w:b/>
          <w:color w:val="00A79D"/>
          <w:sz w:val="24"/>
          <w:szCs w:val="24"/>
        </w:rPr>
      </w:pPr>
      <w:r>
        <w:rPr>
          <w:b/>
          <w:noProof/>
          <w:color w:val="00A79D"/>
          <w:sz w:val="24"/>
          <w:szCs w:val="24"/>
        </w:rPr>
        <w:lastRenderedPageBreak/>
        <w:drawing>
          <wp:anchor distT="0" distB="0" distL="114300" distR="114300" simplePos="0" relativeHeight="251683328" behindDoc="0" locked="0" layoutInCell="1" allowOverlap="1" wp14:anchorId="0E63C3A4" wp14:editId="44B2AB46">
            <wp:simplePos x="0" y="0"/>
            <wp:positionH relativeFrom="column">
              <wp:posOffset>0</wp:posOffset>
            </wp:positionH>
            <wp:positionV relativeFrom="paragraph">
              <wp:posOffset>0</wp:posOffset>
            </wp:positionV>
            <wp:extent cx="13716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gital_citizenship.png"/>
                    <pic:cNvPicPr/>
                  </pic:nvPicPr>
                  <pic:blipFill>
                    <a:blip r:embed="rId1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E4F0D" w:rsidRPr="00FB13D9">
        <w:rPr>
          <w:b/>
          <w:color w:val="00A79D"/>
          <w:sz w:val="24"/>
          <w:szCs w:val="24"/>
        </w:rPr>
        <w:t>Digital Citizenship</w:t>
      </w:r>
    </w:p>
    <w:p w14:paraId="3B57900F" w14:textId="5DFBD1F3" w:rsidR="00D9774B" w:rsidRPr="00D9774B" w:rsidRDefault="00D9774B" w:rsidP="00FB13D9">
      <w:pPr>
        <w:spacing w:line="240" w:lineRule="auto"/>
        <w:outlineLvl w:val="0"/>
        <w:rPr>
          <w:b/>
          <w:sz w:val="24"/>
          <w:szCs w:val="24"/>
        </w:rPr>
      </w:pPr>
      <w:r w:rsidRPr="00D9774B">
        <w:rPr>
          <w:b/>
          <w:sz w:val="24"/>
          <w:szCs w:val="24"/>
        </w:rPr>
        <w:t xml:space="preserve">How can school librarians support </w:t>
      </w:r>
      <w:r w:rsidR="00BA1FC3">
        <w:rPr>
          <w:b/>
          <w:sz w:val="24"/>
          <w:szCs w:val="24"/>
        </w:rPr>
        <w:t>students</w:t>
      </w:r>
      <w:r w:rsidRPr="00D9774B">
        <w:rPr>
          <w:b/>
          <w:sz w:val="24"/>
          <w:szCs w:val="24"/>
        </w:rPr>
        <w:t xml:space="preserve"> around digital citizenship?</w:t>
      </w:r>
    </w:p>
    <w:p w14:paraId="25320952" w14:textId="77777777" w:rsidR="00D9774B" w:rsidRDefault="00D9774B">
      <w:pPr>
        <w:spacing w:line="240" w:lineRule="auto"/>
        <w:rPr>
          <w:sz w:val="24"/>
          <w:szCs w:val="24"/>
        </w:rPr>
      </w:pPr>
    </w:p>
    <w:p w14:paraId="683FB3A3" w14:textId="0EEFEBB4" w:rsidR="005A4603" w:rsidRDefault="006E4F0D">
      <w:pPr>
        <w:spacing w:line="240" w:lineRule="auto"/>
        <w:rPr>
          <w:sz w:val="24"/>
          <w:szCs w:val="24"/>
        </w:rPr>
      </w:pPr>
      <w:r>
        <w:rPr>
          <w:sz w:val="24"/>
          <w:szCs w:val="24"/>
        </w:rPr>
        <w:t>Effective digital citizenship helps create a positive school culture that supports the safe and responsible use of digital tools and resources. School librarians are an excellent resource for teachers and students on how to use technology safely and responsibly. School librarians can help students with information literacy – the ability to find, evaluate, interpret, and apply information, encourage collaboration and creation of content, as well as help navigate cyberbullying, internet safety, and other digital concerns.</w:t>
      </w:r>
    </w:p>
    <w:p w14:paraId="6EDB6581" w14:textId="77D59740" w:rsidR="005A4603" w:rsidRDefault="005A4603" w:rsidP="00C94220">
      <w:pPr>
        <w:spacing w:line="240" w:lineRule="auto"/>
        <w:jc w:val="center"/>
        <w:rPr>
          <w:sz w:val="24"/>
          <w:szCs w:val="24"/>
        </w:rPr>
      </w:pPr>
    </w:p>
    <w:p w14:paraId="0844E35A" w14:textId="77777777" w:rsidR="00C94220" w:rsidRDefault="00C94220" w:rsidP="00C94220">
      <w:pPr>
        <w:spacing w:line="240" w:lineRule="auto"/>
        <w:jc w:val="center"/>
        <w:rPr>
          <w:i/>
          <w:sz w:val="24"/>
          <w:szCs w:val="24"/>
        </w:rPr>
      </w:pPr>
      <w:r>
        <w:rPr>
          <w:i/>
          <w:sz w:val="24"/>
          <w:szCs w:val="24"/>
        </w:rPr>
        <w:t>“Being a good digital citizen is more than knowing your way around the web. It's about</w:t>
      </w:r>
      <w:r>
        <w:rPr>
          <w:sz w:val="24"/>
          <w:szCs w:val="24"/>
        </w:rPr>
        <w:t xml:space="preserve"> </w:t>
      </w:r>
      <w:r>
        <w:rPr>
          <w:i/>
          <w:sz w:val="24"/>
          <w:szCs w:val="24"/>
        </w:rPr>
        <w:t>connecting and collaborating in ways you didn't even know were possible.”</w:t>
      </w:r>
    </w:p>
    <w:p w14:paraId="4D5B3E22" w14:textId="05BEEADD" w:rsidR="00C94220" w:rsidRDefault="00C94220" w:rsidP="00C94220">
      <w:pPr>
        <w:spacing w:line="240" w:lineRule="auto"/>
        <w:jc w:val="center"/>
        <w:rPr>
          <w:i/>
          <w:color w:val="0563C1"/>
          <w:sz w:val="24"/>
          <w:szCs w:val="24"/>
          <w:u w:val="single"/>
        </w:rPr>
      </w:pPr>
      <w:r>
        <w:rPr>
          <w:i/>
          <w:sz w:val="24"/>
          <w:szCs w:val="24"/>
        </w:rPr>
        <w:t xml:space="preserve"> - </w:t>
      </w:r>
      <w:hyperlink r:id="rId19">
        <w:r>
          <w:rPr>
            <w:i/>
            <w:color w:val="0563C1"/>
            <w:sz w:val="24"/>
            <w:szCs w:val="24"/>
            <w:u w:val="single"/>
          </w:rPr>
          <w:t>Common Sense Education</w:t>
        </w:r>
      </w:hyperlink>
    </w:p>
    <w:p w14:paraId="58186CC2" w14:textId="6BB95AB3" w:rsidR="00C94220" w:rsidRDefault="00C94220">
      <w:pPr>
        <w:spacing w:line="240" w:lineRule="auto"/>
        <w:rPr>
          <w:sz w:val="24"/>
          <w:szCs w:val="24"/>
        </w:rPr>
      </w:pPr>
    </w:p>
    <w:p w14:paraId="40D97844" w14:textId="77777777" w:rsidR="00C94220" w:rsidRDefault="00C94220">
      <w:pPr>
        <w:spacing w:line="240" w:lineRule="auto"/>
        <w:rPr>
          <w:sz w:val="24"/>
          <w:szCs w:val="24"/>
        </w:rPr>
      </w:pPr>
    </w:p>
    <w:p w14:paraId="32CC8F2F" w14:textId="72BAC130" w:rsidR="00C94220" w:rsidRPr="00C678D7" w:rsidRDefault="00C94220" w:rsidP="00FB13D9">
      <w:pPr>
        <w:spacing w:line="240" w:lineRule="auto"/>
        <w:outlineLvl w:val="0"/>
        <w:rPr>
          <w:b/>
          <w:sz w:val="24"/>
          <w:szCs w:val="24"/>
        </w:rPr>
      </w:pPr>
      <w:r w:rsidRPr="00C678D7">
        <w:rPr>
          <w:b/>
          <w:sz w:val="24"/>
          <w:szCs w:val="24"/>
        </w:rPr>
        <w:t>Learn more about digital citizenship</w:t>
      </w:r>
    </w:p>
    <w:p w14:paraId="6C9DD49D" w14:textId="77777777" w:rsidR="00C94220" w:rsidRPr="00C678D7" w:rsidRDefault="00C94220" w:rsidP="00FB13D9">
      <w:pPr>
        <w:widowControl/>
        <w:spacing w:line="240" w:lineRule="auto"/>
        <w:outlineLvl w:val="0"/>
        <w:rPr>
          <w:sz w:val="24"/>
          <w:szCs w:val="24"/>
        </w:rPr>
      </w:pPr>
      <w:r w:rsidRPr="00C678D7">
        <w:rPr>
          <w:sz w:val="24"/>
          <w:szCs w:val="24"/>
        </w:rPr>
        <w:t xml:space="preserve">Common Sense Education </w:t>
      </w:r>
      <w:hyperlink r:id="rId20">
        <w:r w:rsidRPr="00C678D7">
          <w:rPr>
            <w:color w:val="0563C1"/>
            <w:sz w:val="24"/>
            <w:szCs w:val="24"/>
            <w:u w:val="single"/>
          </w:rPr>
          <w:t>Cyberbullying</w:t>
        </w:r>
      </w:hyperlink>
      <w:r w:rsidRPr="00C678D7">
        <w:rPr>
          <w:sz w:val="24"/>
          <w:szCs w:val="24"/>
        </w:rPr>
        <w:t xml:space="preserve"> and </w:t>
      </w:r>
      <w:hyperlink r:id="rId21">
        <w:r w:rsidRPr="00C678D7">
          <w:rPr>
            <w:color w:val="0563C1"/>
            <w:sz w:val="24"/>
            <w:szCs w:val="24"/>
            <w:u w:val="single"/>
          </w:rPr>
          <w:t>Digital Footprint</w:t>
        </w:r>
      </w:hyperlink>
    </w:p>
    <w:p w14:paraId="1E89A8C0" w14:textId="77777777" w:rsidR="0052059C" w:rsidRPr="00E45E00" w:rsidRDefault="0052059C" w:rsidP="0052059C">
      <w:pPr>
        <w:outlineLvl w:val="0"/>
        <w:rPr>
          <w:rStyle w:val="Hyperlink"/>
        </w:rPr>
      </w:pPr>
      <w:r>
        <w:fldChar w:fldCharType="begin"/>
      </w:r>
      <w:r>
        <w:instrText xml:space="preserve"> HYPERLINK "https://www.stopbullying.gov/" </w:instrText>
      </w:r>
      <w:r>
        <w:fldChar w:fldCharType="separate"/>
      </w:r>
      <w:r w:rsidRPr="00E45E00">
        <w:rPr>
          <w:rStyle w:val="Hyperlink"/>
        </w:rPr>
        <w:t xml:space="preserve">U.S Department of Health and Human Services Cyberbullying </w:t>
      </w:r>
    </w:p>
    <w:p w14:paraId="22B73A11" w14:textId="221B7D8E" w:rsidR="00C94220" w:rsidRDefault="0052059C" w:rsidP="0052059C">
      <w:r>
        <w:fldChar w:fldCharType="end"/>
      </w:r>
    </w:p>
    <w:p w14:paraId="3135229B" w14:textId="77777777" w:rsidR="003919E0" w:rsidRDefault="003919E0">
      <w:pPr>
        <w:spacing w:line="240" w:lineRule="auto"/>
        <w:ind w:left="720"/>
        <w:rPr>
          <w:i/>
          <w:color w:val="0563C1"/>
          <w:sz w:val="24"/>
          <w:szCs w:val="24"/>
          <w:u w:val="single"/>
        </w:rPr>
      </w:pPr>
    </w:p>
    <w:p w14:paraId="1DD407C7" w14:textId="41D2D691" w:rsidR="005A4603" w:rsidRPr="00FB13D9" w:rsidRDefault="00A2215A" w:rsidP="00FB13D9">
      <w:pPr>
        <w:spacing w:line="240" w:lineRule="auto"/>
        <w:ind w:left="-80"/>
        <w:outlineLvl w:val="0"/>
        <w:rPr>
          <w:color w:val="00A79D"/>
          <w:sz w:val="24"/>
          <w:szCs w:val="24"/>
        </w:rPr>
      </w:pPr>
      <w:bookmarkStart w:id="2" w:name="_1fob9te" w:colFirst="0" w:colLast="0"/>
      <w:bookmarkEnd w:id="2"/>
      <w:r>
        <w:rPr>
          <w:b/>
          <w:noProof/>
          <w:color w:val="00A79D"/>
          <w:sz w:val="24"/>
          <w:szCs w:val="24"/>
        </w:rPr>
        <w:drawing>
          <wp:anchor distT="0" distB="0" distL="114300" distR="114300" simplePos="0" relativeHeight="251684352" behindDoc="0" locked="0" layoutInCell="1" allowOverlap="1" wp14:anchorId="64C4B878" wp14:editId="2ED907F5">
            <wp:simplePos x="0" y="0"/>
            <wp:positionH relativeFrom="column">
              <wp:posOffset>-50800</wp:posOffset>
            </wp:positionH>
            <wp:positionV relativeFrom="paragraph">
              <wp:posOffset>-3810</wp:posOffset>
            </wp:positionV>
            <wp:extent cx="1371600" cy="137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ty_partnerships.png"/>
                    <pic:cNvPicPr/>
                  </pic:nvPicPr>
                  <pic:blipFill>
                    <a:blip r:embed="rId2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E4F0D" w:rsidRPr="00FB13D9">
        <w:rPr>
          <w:b/>
          <w:color w:val="00A79D"/>
          <w:sz w:val="24"/>
          <w:szCs w:val="24"/>
        </w:rPr>
        <w:t>Community Partnerships</w:t>
      </w:r>
    </w:p>
    <w:p w14:paraId="6CF73DB6" w14:textId="41A166A3" w:rsidR="000A7BB1" w:rsidRPr="000A7BB1" w:rsidRDefault="000A7BB1" w:rsidP="00C3603A">
      <w:pPr>
        <w:spacing w:line="240" w:lineRule="auto"/>
        <w:ind w:left="-86"/>
        <w:rPr>
          <w:b/>
          <w:sz w:val="24"/>
          <w:szCs w:val="24"/>
        </w:rPr>
      </w:pPr>
      <w:r w:rsidRPr="000A7BB1">
        <w:rPr>
          <w:b/>
          <w:sz w:val="24"/>
          <w:szCs w:val="24"/>
        </w:rPr>
        <w:t>How can the school librarian create awareness about digital learning in their school or district?</w:t>
      </w:r>
    </w:p>
    <w:p w14:paraId="67EB6503" w14:textId="77777777" w:rsidR="000A7BB1" w:rsidRDefault="000A7BB1" w:rsidP="00C3603A">
      <w:pPr>
        <w:spacing w:line="240" w:lineRule="auto"/>
        <w:ind w:left="-86"/>
        <w:rPr>
          <w:sz w:val="24"/>
          <w:szCs w:val="24"/>
        </w:rPr>
      </w:pPr>
    </w:p>
    <w:p w14:paraId="18D9BC0F" w14:textId="3743F36D" w:rsidR="000A7BB1" w:rsidRDefault="006E4F0D" w:rsidP="00C3603A">
      <w:pPr>
        <w:spacing w:line="240" w:lineRule="auto"/>
        <w:ind w:left="-86"/>
        <w:rPr>
          <w:sz w:val="24"/>
          <w:szCs w:val="24"/>
        </w:rPr>
      </w:pPr>
      <w:r>
        <w:rPr>
          <w:sz w:val="24"/>
          <w:szCs w:val="24"/>
        </w:rPr>
        <w:t xml:space="preserve">School librarians </w:t>
      </w:r>
      <w:r w:rsidR="000A7BB1">
        <w:rPr>
          <w:sz w:val="24"/>
          <w:szCs w:val="24"/>
        </w:rPr>
        <w:t xml:space="preserve">can be an advocate for digital learning as they work with </w:t>
      </w:r>
      <w:r>
        <w:rPr>
          <w:sz w:val="24"/>
          <w:szCs w:val="24"/>
        </w:rPr>
        <w:t xml:space="preserve">principals, teachers, students and parents. </w:t>
      </w:r>
      <w:r w:rsidR="000A7BB1">
        <w:rPr>
          <w:sz w:val="24"/>
          <w:szCs w:val="24"/>
        </w:rPr>
        <w:t>Through advocacy and strategic engagement, school librarians can generate public and parental support for digital learning. A simple method for engaging parents is to invite them to the school library to see the digital tools and resources available for their students. Another option is for the school library</w:t>
      </w:r>
      <w:r w:rsidR="00085AC6">
        <w:rPr>
          <w:sz w:val="24"/>
          <w:szCs w:val="24"/>
        </w:rPr>
        <w:t xml:space="preserve"> to</w:t>
      </w:r>
      <w:r w:rsidR="000A7BB1">
        <w:rPr>
          <w:sz w:val="24"/>
          <w:szCs w:val="24"/>
        </w:rPr>
        <w:t xml:space="preserve"> host a technology fair where students can showcase projects and/or </w:t>
      </w:r>
      <w:r w:rsidR="00FB13D9">
        <w:rPr>
          <w:sz w:val="24"/>
          <w:szCs w:val="24"/>
        </w:rPr>
        <w:t>Transforming Digital Learning</w:t>
      </w:r>
      <w:r w:rsidR="000A7BB1">
        <w:rPr>
          <w:sz w:val="24"/>
          <w:szCs w:val="24"/>
        </w:rPr>
        <w:t>. This is an opportunity to invite community members, including local school board members, parent organizations, and local business to promote awareness around the positive impacts of learning in the digital age.</w:t>
      </w:r>
    </w:p>
    <w:p w14:paraId="403DAADA" w14:textId="30B48CEC" w:rsidR="00085AC6" w:rsidRDefault="00085AC6" w:rsidP="00C3603A">
      <w:pPr>
        <w:spacing w:line="240" w:lineRule="auto"/>
        <w:ind w:left="-86"/>
        <w:rPr>
          <w:sz w:val="24"/>
          <w:szCs w:val="24"/>
        </w:rPr>
      </w:pPr>
    </w:p>
    <w:p w14:paraId="534E6BF8" w14:textId="067C0F78" w:rsidR="00C855C2" w:rsidRDefault="00C855C2" w:rsidP="00FB13D9">
      <w:pPr>
        <w:outlineLvl w:val="0"/>
      </w:pPr>
      <w:r w:rsidRPr="00BA1FC3">
        <w:rPr>
          <w:b/>
          <w:sz w:val="24"/>
          <w:szCs w:val="24"/>
        </w:rPr>
        <w:t xml:space="preserve">Learn more about </w:t>
      </w:r>
      <w:r>
        <w:rPr>
          <w:b/>
          <w:sz w:val="24"/>
          <w:szCs w:val="24"/>
        </w:rPr>
        <w:t>community partnerships</w:t>
      </w:r>
    </w:p>
    <w:p w14:paraId="2A08F7FF" w14:textId="099925DE" w:rsidR="00085AC6" w:rsidRPr="00C855C2" w:rsidRDefault="00085AC6" w:rsidP="00FB13D9">
      <w:pPr>
        <w:widowControl/>
        <w:outlineLvl w:val="0"/>
        <w:rPr>
          <w:sz w:val="24"/>
          <w:szCs w:val="24"/>
        </w:rPr>
      </w:pPr>
      <w:r w:rsidRPr="00C855C2">
        <w:rPr>
          <w:sz w:val="24"/>
          <w:szCs w:val="24"/>
        </w:rPr>
        <w:t xml:space="preserve">Family Online Safety Institute: </w:t>
      </w:r>
      <w:hyperlink r:id="rId23" w:history="1">
        <w:r w:rsidRPr="00C855C2">
          <w:rPr>
            <w:rStyle w:val="Hyperlink"/>
            <w:sz w:val="24"/>
            <w:szCs w:val="24"/>
          </w:rPr>
          <w:t>How to be a Good Digital Parent Toolkit</w:t>
        </w:r>
      </w:hyperlink>
      <w:r w:rsidRPr="00C855C2">
        <w:rPr>
          <w:sz w:val="24"/>
          <w:szCs w:val="24"/>
        </w:rPr>
        <w:t xml:space="preserve"> </w:t>
      </w:r>
    </w:p>
    <w:p w14:paraId="380FF60B" w14:textId="048BACEA" w:rsidR="00085AC6" w:rsidRPr="00C855C2" w:rsidRDefault="001758F6" w:rsidP="00FB13D9">
      <w:pPr>
        <w:widowControl/>
        <w:outlineLvl w:val="0"/>
        <w:rPr>
          <w:sz w:val="24"/>
          <w:szCs w:val="24"/>
        </w:rPr>
      </w:pPr>
      <w:hyperlink r:id="rId24" w:history="1">
        <w:r w:rsidR="00085AC6" w:rsidRPr="00C855C2">
          <w:rPr>
            <w:rStyle w:val="Hyperlink"/>
            <w:sz w:val="24"/>
            <w:szCs w:val="24"/>
          </w:rPr>
          <w:t>Digital Learning Day</w:t>
        </w:r>
      </w:hyperlink>
    </w:p>
    <w:p w14:paraId="7D7534F1" w14:textId="3F593EBF" w:rsidR="00C855C2" w:rsidRDefault="00C855C2" w:rsidP="00830F1F">
      <w:pPr>
        <w:widowControl/>
      </w:pPr>
    </w:p>
    <w:p w14:paraId="5DC90824" w14:textId="77777777" w:rsidR="00C855C2" w:rsidRPr="00F15A33" w:rsidRDefault="00C855C2" w:rsidP="00830F1F">
      <w:pPr>
        <w:widowControl/>
      </w:pPr>
    </w:p>
    <w:p w14:paraId="7093E036" w14:textId="2413C824" w:rsidR="005A4603" w:rsidRPr="00FB13D9" w:rsidRDefault="00FB13D9" w:rsidP="00FB13D9">
      <w:pPr>
        <w:spacing w:line="240" w:lineRule="auto"/>
        <w:outlineLvl w:val="0"/>
        <w:rPr>
          <w:b/>
          <w:color w:val="00A79D"/>
          <w:sz w:val="24"/>
          <w:szCs w:val="24"/>
        </w:rPr>
      </w:pPr>
      <w:r>
        <w:rPr>
          <w:b/>
          <w:color w:val="00A79D"/>
          <w:sz w:val="24"/>
          <w:szCs w:val="24"/>
        </w:rPr>
        <w:lastRenderedPageBreak/>
        <w:t>TRANSFORMING DIGITAL LEARNING</w:t>
      </w:r>
    </w:p>
    <w:p w14:paraId="2605B82D" w14:textId="5D89B6B0" w:rsidR="00C3603A" w:rsidRDefault="00C3603A">
      <w:pPr>
        <w:spacing w:line="240" w:lineRule="auto"/>
        <w:rPr>
          <w:sz w:val="24"/>
          <w:szCs w:val="24"/>
        </w:rPr>
      </w:pPr>
    </w:p>
    <w:p w14:paraId="26153A44" w14:textId="62922C07" w:rsidR="000705EB" w:rsidRDefault="000705EB">
      <w:pPr>
        <w:spacing w:line="240" w:lineRule="auto"/>
        <w:rPr>
          <w:b/>
          <w:sz w:val="24"/>
          <w:szCs w:val="24"/>
        </w:rPr>
      </w:pPr>
      <w:r>
        <w:rPr>
          <w:b/>
          <w:noProof/>
          <w:sz w:val="24"/>
          <w:szCs w:val="24"/>
        </w:rPr>
        <w:drawing>
          <wp:anchor distT="0" distB="0" distL="114300" distR="114300" simplePos="0" relativeHeight="251664896" behindDoc="0" locked="0" layoutInCell="1" allowOverlap="1" wp14:anchorId="089BF7DC" wp14:editId="6E60A761">
            <wp:simplePos x="0" y="0"/>
            <wp:positionH relativeFrom="margin">
              <wp:align>left</wp:align>
            </wp:positionH>
            <wp:positionV relativeFrom="paragraph">
              <wp:posOffset>62865</wp:posOffset>
            </wp:positionV>
            <wp:extent cx="1828800" cy="1371600"/>
            <wp:effectExtent l="0" t="0" r="0" b="0"/>
            <wp:wrapSquare wrapText="bothSides"/>
            <wp:docPr id="8" name="Video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a:hlinkClick r:id="rId25"/>
                    </pic:cNvPr>
                    <pic:cNvPicPr/>
                  </pic:nvPicPr>
                  <pic:blipFill>
                    <a:blip r:embed="rId2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uI3I9gxxxQ&quot; frameborder=&quot;0&quot; type=&quot;text/html&quot; width=&quot;816&quot; height=&quot;480&quot; /&gt;" h="480" w="816"/>
                        </a:ext>
                      </a:extLst>
                    </a:blip>
                    <a:stretch>
                      <a:fillRect/>
                    </a:stretch>
                  </pic:blipFill>
                  <pic:spPr>
                    <a:xfrm>
                      <a:off x="0" y="0"/>
                      <a:ext cx="1828800" cy="1371600"/>
                    </a:xfrm>
                    <a:prstGeom prst="rect">
                      <a:avLst/>
                    </a:prstGeom>
                  </pic:spPr>
                </pic:pic>
              </a:graphicData>
            </a:graphic>
          </wp:anchor>
        </w:drawing>
      </w:r>
    </w:p>
    <w:p w14:paraId="289CB5ED" w14:textId="1CE043B5" w:rsidR="00C3603A" w:rsidRPr="000705EB" w:rsidRDefault="000705EB" w:rsidP="00FB13D9">
      <w:pPr>
        <w:spacing w:line="240" w:lineRule="auto"/>
        <w:outlineLvl w:val="0"/>
        <w:rPr>
          <w:b/>
          <w:sz w:val="24"/>
          <w:szCs w:val="24"/>
        </w:rPr>
      </w:pPr>
      <w:r w:rsidRPr="000705EB">
        <w:rPr>
          <w:b/>
          <w:sz w:val="24"/>
          <w:szCs w:val="24"/>
        </w:rPr>
        <w:t>What Do You Predict for the Future of School Libraries</w:t>
      </w:r>
    </w:p>
    <w:p w14:paraId="60B78AFF" w14:textId="06A2E723" w:rsidR="000705EB" w:rsidRPr="000705EB" w:rsidRDefault="000705EB">
      <w:pPr>
        <w:spacing w:line="240" w:lineRule="auto"/>
        <w:rPr>
          <w:sz w:val="24"/>
          <w:szCs w:val="24"/>
        </w:rPr>
      </w:pPr>
      <w:r w:rsidRPr="000705EB">
        <w:rPr>
          <w:sz w:val="24"/>
          <w:szCs w:val="24"/>
        </w:rPr>
        <w:t xml:space="preserve">In this video, </w:t>
      </w:r>
      <w:r w:rsidRPr="000705EB">
        <w:rPr>
          <w:color w:val="333333"/>
          <w:sz w:val="24"/>
          <w:szCs w:val="24"/>
          <w:shd w:val="clear" w:color="auto" w:fill="FFFFFF"/>
        </w:rPr>
        <w:t xml:space="preserve">librarian </w:t>
      </w:r>
      <w:proofErr w:type="spellStart"/>
      <w:r w:rsidRPr="000705EB">
        <w:rPr>
          <w:color w:val="333333"/>
          <w:sz w:val="24"/>
          <w:szCs w:val="24"/>
          <w:shd w:val="clear" w:color="auto" w:fill="FFFFFF"/>
        </w:rPr>
        <w:t>Sereena</w:t>
      </w:r>
      <w:proofErr w:type="spellEnd"/>
      <w:r w:rsidRPr="000705EB">
        <w:rPr>
          <w:color w:val="333333"/>
          <w:sz w:val="24"/>
          <w:szCs w:val="24"/>
          <w:shd w:val="clear" w:color="auto" w:fill="FFFFFF"/>
        </w:rPr>
        <w:t xml:space="preserve"> Hamm of Washington Latin Public Charter School discusses what she predicts for libraries in the future.</w:t>
      </w:r>
    </w:p>
    <w:p w14:paraId="740D5AAB" w14:textId="70D2C409" w:rsidR="005A4603" w:rsidRPr="000705EB" w:rsidRDefault="001758F6">
      <w:pPr>
        <w:spacing w:line="240" w:lineRule="auto"/>
        <w:rPr>
          <w:sz w:val="24"/>
          <w:szCs w:val="24"/>
        </w:rPr>
      </w:pPr>
      <w:hyperlink r:id="rId27" w:history="1">
        <w:r w:rsidR="00C3603A" w:rsidRPr="000705EB">
          <w:rPr>
            <w:rStyle w:val="Hyperlink"/>
            <w:sz w:val="24"/>
            <w:szCs w:val="24"/>
          </w:rPr>
          <w:t>https://www.youtube.com/watch?v=QuI3I9gxxxQ</w:t>
        </w:r>
      </w:hyperlink>
    </w:p>
    <w:p w14:paraId="5492831B" w14:textId="72004B02" w:rsidR="005A4603" w:rsidRDefault="006E4F0D">
      <w:pPr>
        <w:spacing w:line="240" w:lineRule="auto"/>
        <w:ind w:left="-80"/>
        <w:rPr>
          <w:sz w:val="24"/>
          <w:szCs w:val="24"/>
        </w:rPr>
      </w:pPr>
      <w:r>
        <w:rPr>
          <w:sz w:val="24"/>
          <w:szCs w:val="24"/>
        </w:rPr>
        <w:t xml:space="preserve"> </w:t>
      </w:r>
    </w:p>
    <w:p w14:paraId="13BC777B" w14:textId="7986E8FA" w:rsidR="005A4603" w:rsidRDefault="005A4603">
      <w:pPr>
        <w:spacing w:line="240" w:lineRule="auto"/>
        <w:ind w:left="-80"/>
        <w:rPr>
          <w:sz w:val="24"/>
          <w:szCs w:val="24"/>
        </w:rPr>
      </w:pPr>
    </w:p>
    <w:p w14:paraId="47A4A8D8" w14:textId="026A9C5A" w:rsidR="00C3603A" w:rsidRDefault="00C3603A">
      <w:pPr>
        <w:spacing w:line="240" w:lineRule="auto"/>
        <w:ind w:left="-80"/>
        <w:rPr>
          <w:sz w:val="24"/>
          <w:szCs w:val="24"/>
        </w:rPr>
      </w:pPr>
    </w:p>
    <w:p w14:paraId="4EFCD940" w14:textId="317ABA92" w:rsidR="00C3603A" w:rsidRDefault="00C3603A">
      <w:pPr>
        <w:spacing w:line="240" w:lineRule="auto"/>
        <w:ind w:left="-80"/>
        <w:rPr>
          <w:sz w:val="24"/>
          <w:szCs w:val="24"/>
        </w:rPr>
      </w:pPr>
    </w:p>
    <w:p w14:paraId="415110FE" w14:textId="0BAD1349" w:rsidR="002145A6" w:rsidRDefault="002145A6">
      <w:pPr>
        <w:spacing w:line="240" w:lineRule="auto"/>
        <w:ind w:left="-80"/>
        <w:rPr>
          <w:sz w:val="24"/>
          <w:szCs w:val="24"/>
        </w:rPr>
      </w:pPr>
      <w:r w:rsidRPr="002145A6">
        <w:rPr>
          <w:b/>
          <w:noProof/>
          <w:sz w:val="24"/>
          <w:szCs w:val="24"/>
        </w:rPr>
        <w:drawing>
          <wp:anchor distT="0" distB="0" distL="114300" distR="114300" simplePos="0" relativeHeight="251668992" behindDoc="0" locked="0" layoutInCell="1" allowOverlap="1" wp14:anchorId="2A4A4BD3" wp14:editId="5BE0ABEB">
            <wp:simplePos x="0" y="0"/>
            <wp:positionH relativeFrom="column">
              <wp:posOffset>-38100</wp:posOffset>
            </wp:positionH>
            <wp:positionV relativeFrom="paragraph">
              <wp:posOffset>193675</wp:posOffset>
            </wp:positionV>
            <wp:extent cx="1828800" cy="1371600"/>
            <wp:effectExtent l="0" t="0" r="0" b="0"/>
            <wp:wrapSquare wrapText="bothSides"/>
            <wp:docPr id="9" name="Video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a:hlinkClick r:id="rId28"/>
                    </pic:cNvPr>
                    <pic:cNvPicPr/>
                  </pic:nvPicPr>
                  <pic:blipFill>
                    <a:blip r:embed="rId2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IniFUB7worY&quot; frameborder=&quot;0&quot; type=&quot;text/html&quot; width=&quot;816&quot; height=&quot;480&quot; /&gt;" h="480" w="816"/>
                        </a:ext>
                      </a:extLst>
                    </a:blip>
                    <a:stretch>
                      <a:fillRect/>
                    </a:stretch>
                  </pic:blipFill>
                  <pic:spPr>
                    <a:xfrm>
                      <a:off x="0" y="0"/>
                      <a:ext cx="1828800" cy="1371600"/>
                    </a:xfrm>
                    <a:prstGeom prst="rect">
                      <a:avLst/>
                    </a:prstGeom>
                  </pic:spPr>
                </pic:pic>
              </a:graphicData>
            </a:graphic>
          </wp:anchor>
        </w:drawing>
      </w:r>
    </w:p>
    <w:p w14:paraId="4DE4379C" w14:textId="158091FC" w:rsidR="002145A6" w:rsidRPr="002145A6" w:rsidRDefault="002145A6">
      <w:pPr>
        <w:spacing w:line="240" w:lineRule="auto"/>
        <w:ind w:left="-80"/>
        <w:rPr>
          <w:b/>
          <w:sz w:val="24"/>
          <w:szCs w:val="24"/>
        </w:rPr>
      </w:pPr>
    </w:p>
    <w:p w14:paraId="2667903A" w14:textId="6262FA48" w:rsidR="002145A6" w:rsidRPr="002145A6" w:rsidRDefault="002145A6" w:rsidP="00FB13D9">
      <w:pPr>
        <w:spacing w:line="240" w:lineRule="auto"/>
        <w:ind w:left="-80"/>
        <w:outlineLvl w:val="0"/>
        <w:rPr>
          <w:b/>
          <w:sz w:val="24"/>
          <w:szCs w:val="24"/>
        </w:rPr>
      </w:pPr>
      <w:r w:rsidRPr="002145A6">
        <w:rPr>
          <w:b/>
          <w:sz w:val="24"/>
          <w:szCs w:val="24"/>
        </w:rPr>
        <w:t>Chang</w:t>
      </w:r>
      <w:r>
        <w:rPr>
          <w:b/>
          <w:sz w:val="24"/>
          <w:szCs w:val="24"/>
        </w:rPr>
        <w:t>ing</w:t>
      </w:r>
      <w:r w:rsidRPr="002145A6">
        <w:rPr>
          <w:b/>
          <w:sz w:val="24"/>
          <w:szCs w:val="24"/>
        </w:rPr>
        <w:t xml:space="preserve"> the Conversations about Librarians</w:t>
      </w:r>
    </w:p>
    <w:p w14:paraId="4C543B7F" w14:textId="292C5FEC" w:rsidR="002145A6" w:rsidRDefault="002145A6">
      <w:pPr>
        <w:spacing w:line="240" w:lineRule="auto"/>
        <w:ind w:left="-80"/>
        <w:rPr>
          <w:sz w:val="24"/>
          <w:szCs w:val="24"/>
        </w:rPr>
      </w:pPr>
      <w:r w:rsidRPr="002145A6">
        <w:rPr>
          <w:sz w:val="24"/>
          <w:szCs w:val="24"/>
        </w:rPr>
        <w:t>Mark Ray is changing the conversation from "</w:t>
      </w:r>
      <w:proofErr w:type="spellStart"/>
      <w:r w:rsidRPr="002145A6">
        <w:rPr>
          <w:sz w:val="24"/>
          <w:szCs w:val="24"/>
        </w:rPr>
        <w:t>shh</w:t>
      </w:r>
      <w:proofErr w:type="spellEnd"/>
      <w:r w:rsidRPr="002145A6">
        <w:rPr>
          <w:sz w:val="24"/>
          <w:szCs w:val="24"/>
        </w:rPr>
        <w:t xml:space="preserve">..." to "How can I help </w:t>
      </w:r>
      <w:proofErr w:type="gramStart"/>
      <w:r w:rsidRPr="002145A6">
        <w:rPr>
          <w:sz w:val="24"/>
          <w:szCs w:val="24"/>
        </w:rPr>
        <w:t>your</w:t>
      </w:r>
      <w:proofErr w:type="gramEnd"/>
      <w:r w:rsidRPr="002145A6">
        <w:rPr>
          <w:sz w:val="24"/>
          <w:szCs w:val="24"/>
        </w:rPr>
        <w:t xml:space="preserve"> with technology?" Mark has helped to overhaul libraries in Vancouver Public Schools in Washington state.</w:t>
      </w:r>
      <w:r>
        <w:rPr>
          <w:sz w:val="24"/>
          <w:szCs w:val="24"/>
        </w:rPr>
        <w:t xml:space="preserve"> </w:t>
      </w:r>
      <w:hyperlink r:id="rId30" w:history="1">
        <w:r w:rsidRPr="008E41F2">
          <w:rPr>
            <w:rStyle w:val="Hyperlink"/>
            <w:sz w:val="24"/>
            <w:szCs w:val="24"/>
          </w:rPr>
          <w:t>https://youtu.be/IniFUB7worY</w:t>
        </w:r>
      </w:hyperlink>
    </w:p>
    <w:p w14:paraId="699E90C0" w14:textId="77777777" w:rsidR="002145A6" w:rsidRDefault="002145A6">
      <w:pPr>
        <w:spacing w:line="240" w:lineRule="auto"/>
        <w:ind w:left="-80"/>
        <w:rPr>
          <w:sz w:val="24"/>
          <w:szCs w:val="24"/>
        </w:rPr>
      </w:pPr>
    </w:p>
    <w:p w14:paraId="59D9BFDE" w14:textId="3FFA6006" w:rsidR="002145A6" w:rsidRDefault="002145A6">
      <w:pPr>
        <w:spacing w:line="240" w:lineRule="auto"/>
        <w:ind w:left="-80"/>
        <w:rPr>
          <w:sz w:val="24"/>
          <w:szCs w:val="24"/>
        </w:rPr>
      </w:pPr>
    </w:p>
    <w:p w14:paraId="03428BA4" w14:textId="3A1FF0CB" w:rsidR="00BA1FC3" w:rsidRDefault="00BA1FC3">
      <w:pPr>
        <w:spacing w:line="240" w:lineRule="auto"/>
        <w:ind w:left="-80"/>
        <w:rPr>
          <w:sz w:val="24"/>
          <w:szCs w:val="24"/>
        </w:rPr>
      </w:pPr>
    </w:p>
    <w:p w14:paraId="5C60E10B" w14:textId="77777777" w:rsidR="00BA1FC3" w:rsidRDefault="00BA1FC3" w:rsidP="00BA1FC3">
      <w:pPr>
        <w:widowControl/>
        <w:rPr>
          <w:b/>
          <w:color w:val="333333"/>
          <w:shd w:val="clear" w:color="auto" w:fill="FFFFFF"/>
        </w:rPr>
      </w:pPr>
    </w:p>
    <w:p w14:paraId="27E0B2EB" w14:textId="77777777" w:rsidR="00BA1FC3" w:rsidRDefault="00BA1FC3" w:rsidP="00BA1FC3">
      <w:pPr>
        <w:widowControl/>
        <w:rPr>
          <w:b/>
          <w:color w:val="333333"/>
          <w:sz w:val="24"/>
          <w:szCs w:val="24"/>
          <w:shd w:val="clear" w:color="auto" w:fill="FFFFFF"/>
        </w:rPr>
      </w:pPr>
    </w:p>
    <w:p w14:paraId="06B30970" w14:textId="61819902" w:rsidR="00BA1FC3" w:rsidRDefault="00D2175F" w:rsidP="00BA1FC3">
      <w:pPr>
        <w:widowControl/>
        <w:rPr>
          <w:b/>
          <w:color w:val="333333"/>
          <w:sz w:val="24"/>
          <w:szCs w:val="24"/>
          <w:shd w:val="clear" w:color="auto" w:fill="FFFFFF"/>
        </w:rPr>
      </w:pPr>
      <w:r>
        <w:rPr>
          <w:noProof/>
          <w:color w:val="333333"/>
          <w:shd w:val="clear" w:color="auto" w:fill="FFFFFF"/>
        </w:rPr>
        <w:drawing>
          <wp:anchor distT="0" distB="0" distL="114300" distR="114300" simplePos="0" relativeHeight="251681280" behindDoc="0" locked="0" layoutInCell="1" allowOverlap="1" wp14:anchorId="4259B702" wp14:editId="4FA0C620">
            <wp:simplePos x="0" y="0"/>
            <wp:positionH relativeFrom="margin">
              <wp:align>left</wp:align>
            </wp:positionH>
            <wp:positionV relativeFrom="paragraph">
              <wp:posOffset>6350</wp:posOffset>
            </wp:positionV>
            <wp:extent cx="1828800" cy="1568450"/>
            <wp:effectExtent l="0" t="0" r="0" b="0"/>
            <wp:wrapSquare wrapText="bothSides"/>
            <wp:docPr id="13" name="Video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zBNOb_PvLrw&quot; frameborder=&quot;0&quot; type=&quot;text/html&quot; width=&quot;816&quot; height=&quot;480&quot; /&gt;" h="480" w="816"/>
                        </a:ext>
                      </a:extLst>
                    </a:blip>
                    <a:stretch>
                      <a:fillRect/>
                    </a:stretch>
                  </pic:blipFill>
                  <pic:spPr>
                    <a:xfrm>
                      <a:off x="0" y="0"/>
                      <a:ext cx="1828800" cy="1568450"/>
                    </a:xfrm>
                    <a:prstGeom prst="rect">
                      <a:avLst/>
                    </a:prstGeom>
                  </pic:spPr>
                </pic:pic>
              </a:graphicData>
            </a:graphic>
            <wp14:sizeRelH relativeFrom="margin">
              <wp14:pctWidth>0</wp14:pctWidth>
            </wp14:sizeRelH>
            <wp14:sizeRelV relativeFrom="margin">
              <wp14:pctHeight>0</wp14:pctHeight>
            </wp14:sizeRelV>
          </wp:anchor>
        </w:drawing>
      </w:r>
    </w:p>
    <w:p w14:paraId="36D242E3" w14:textId="4DE83D39" w:rsidR="00BA1FC3" w:rsidRDefault="00BA1FC3" w:rsidP="00BA1FC3">
      <w:pPr>
        <w:widowControl/>
        <w:rPr>
          <w:b/>
          <w:color w:val="333333"/>
          <w:sz w:val="24"/>
          <w:szCs w:val="24"/>
          <w:shd w:val="clear" w:color="auto" w:fill="FFFFFF"/>
        </w:rPr>
      </w:pPr>
    </w:p>
    <w:p w14:paraId="55C1D964" w14:textId="41F54294" w:rsidR="00BA1FC3" w:rsidRPr="00BA1FC3" w:rsidRDefault="00BA1FC3" w:rsidP="00BA1FC3">
      <w:pPr>
        <w:widowControl/>
        <w:spacing w:line="240" w:lineRule="auto"/>
        <w:rPr>
          <w:color w:val="333333"/>
          <w:sz w:val="24"/>
          <w:szCs w:val="24"/>
          <w:shd w:val="clear" w:color="auto" w:fill="FFFFFF"/>
        </w:rPr>
      </w:pPr>
      <w:r w:rsidRPr="00BA1FC3">
        <w:rPr>
          <w:b/>
          <w:color w:val="333333"/>
          <w:sz w:val="24"/>
          <w:szCs w:val="24"/>
          <w:shd w:val="clear" w:color="auto" w:fill="FFFFFF"/>
        </w:rPr>
        <w:t>Good Digital Parenting.</w:t>
      </w:r>
      <w:r w:rsidRPr="00BA1FC3">
        <w:rPr>
          <w:color w:val="333333"/>
          <w:sz w:val="24"/>
          <w:szCs w:val="24"/>
          <w:shd w:val="clear" w:color="auto" w:fill="FFFFFF"/>
        </w:rPr>
        <w:t xml:space="preserve"> In this short video by the Family Online Safety Institute, teens help parents to understand, discuss and encourage the use online privacy settings for their children. </w:t>
      </w:r>
      <w:hyperlink r:id="rId33" w:history="1">
        <w:r w:rsidRPr="00BA1FC3">
          <w:rPr>
            <w:rStyle w:val="Hyperlink"/>
            <w:sz w:val="24"/>
            <w:szCs w:val="24"/>
            <w:shd w:val="clear" w:color="auto" w:fill="FFFFFF"/>
          </w:rPr>
          <w:t>https://youtu.be/zBNOb_PvLrw</w:t>
        </w:r>
      </w:hyperlink>
    </w:p>
    <w:p w14:paraId="7108AF05" w14:textId="09B0DA6C" w:rsidR="00BA1FC3" w:rsidRPr="0004238B" w:rsidRDefault="00BA1FC3" w:rsidP="00BA1FC3">
      <w:pPr>
        <w:rPr>
          <w:color w:val="333333"/>
          <w:shd w:val="clear" w:color="auto" w:fill="FFFFFF"/>
        </w:rPr>
      </w:pPr>
    </w:p>
    <w:p w14:paraId="76656CBE" w14:textId="77777777" w:rsidR="00BA1FC3" w:rsidRDefault="00BA1FC3">
      <w:pPr>
        <w:spacing w:line="240" w:lineRule="auto"/>
        <w:ind w:left="-80"/>
        <w:rPr>
          <w:sz w:val="24"/>
          <w:szCs w:val="24"/>
        </w:rPr>
      </w:pPr>
    </w:p>
    <w:p w14:paraId="0747D5C7" w14:textId="29FD4F30" w:rsidR="00C3603A" w:rsidRDefault="00C3603A">
      <w:pPr>
        <w:spacing w:line="240" w:lineRule="auto"/>
        <w:ind w:left="-80"/>
        <w:rPr>
          <w:sz w:val="24"/>
          <w:szCs w:val="24"/>
        </w:rPr>
      </w:pPr>
    </w:p>
    <w:p w14:paraId="4819357D" w14:textId="77777777" w:rsidR="00BA1FC3" w:rsidRDefault="00BA1FC3" w:rsidP="003919E0">
      <w:pPr>
        <w:spacing w:line="240" w:lineRule="auto"/>
        <w:rPr>
          <w:b/>
          <w:color w:val="E65200"/>
          <w:sz w:val="24"/>
          <w:szCs w:val="24"/>
        </w:rPr>
      </w:pPr>
    </w:p>
    <w:p w14:paraId="03BC7B8E" w14:textId="20C71CF8" w:rsidR="003919E0" w:rsidRPr="00FB13D9" w:rsidRDefault="00085AC6" w:rsidP="00FB13D9">
      <w:pPr>
        <w:spacing w:line="240" w:lineRule="auto"/>
        <w:outlineLvl w:val="0"/>
        <w:rPr>
          <w:color w:val="00A79D"/>
          <w:sz w:val="24"/>
          <w:szCs w:val="24"/>
        </w:rPr>
      </w:pPr>
      <w:r w:rsidRPr="00FB13D9">
        <w:rPr>
          <w:b/>
          <w:color w:val="00A79D"/>
          <w:sz w:val="24"/>
          <w:szCs w:val="24"/>
        </w:rPr>
        <w:t>COMMUNICATION PACKET</w:t>
      </w:r>
    </w:p>
    <w:p w14:paraId="70DCA1F7" w14:textId="292AF87E" w:rsidR="003919E0" w:rsidRPr="003919E0" w:rsidRDefault="003919E0" w:rsidP="003919E0">
      <w:pPr>
        <w:spacing w:line="240" w:lineRule="auto"/>
        <w:rPr>
          <w:sz w:val="24"/>
          <w:szCs w:val="24"/>
        </w:rPr>
      </w:pPr>
      <w:bookmarkStart w:id="3" w:name="_Hlk485800319"/>
      <w:r w:rsidRPr="003919E0">
        <w:rPr>
          <w:sz w:val="24"/>
          <w:szCs w:val="24"/>
        </w:rPr>
        <w:t>The</w:t>
      </w:r>
      <w:r w:rsidR="00085AC6">
        <w:rPr>
          <w:sz w:val="24"/>
          <w:szCs w:val="24"/>
        </w:rPr>
        <w:t xml:space="preserve"> communication packet inc</w:t>
      </w:r>
      <w:r w:rsidRPr="003919E0">
        <w:rPr>
          <w:sz w:val="24"/>
          <w:szCs w:val="24"/>
        </w:rPr>
        <w:t xml:space="preserve">ludes customizable templates. Partners can add logos, </w:t>
      </w:r>
    </w:p>
    <w:p w14:paraId="5B3E8773" w14:textId="6143ACBC" w:rsidR="003919E0" w:rsidRPr="003919E0" w:rsidRDefault="003919E0" w:rsidP="003919E0">
      <w:pPr>
        <w:spacing w:line="240" w:lineRule="auto"/>
        <w:rPr>
          <w:sz w:val="24"/>
          <w:szCs w:val="24"/>
        </w:rPr>
      </w:pPr>
      <w:r w:rsidRPr="003919E0">
        <w:rPr>
          <w:sz w:val="24"/>
          <w:szCs w:val="24"/>
        </w:rPr>
        <w:t xml:space="preserve">examples or other resources to help engage stakeholders and support this topic. Users are encouraged to leverage these resources to support your work in engaging </w:t>
      </w:r>
      <w:r w:rsidR="00C3603A">
        <w:rPr>
          <w:sz w:val="24"/>
          <w:szCs w:val="24"/>
        </w:rPr>
        <w:t xml:space="preserve">school librarians </w:t>
      </w:r>
      <w:r w:rsidRPr="003919E0">
        <w:rPr>
          <w:sz w:val="24"/>
          <w:szCs w:val="24"/>
        </w:rPr>
        <w:t>by providing them with the resources needed to create an ecosystem of support and learning inside and outside of school walls.</w:t>
      </w:r>
    </w:p>
    <w:bookmarkEnd w:id="3"/>
    <w:p w14:paraId="08DF3766" w14:textId="71A76C4B" w:rsidR="003919E0" w:rsidRPr="003919E0" w:rsidRDefault="00C3603A" w:rsidP="003919E0">
      <w:pPr>
        <w:pStyle w:val="ListParagraph"/>
        <w:numPr>
          <w:ilvl w:val="0"/>
          <w:numId w:val="4"/>
        </w:numPr>
        <w:rPr>
          <w:szCs w:val="24"/>
        </w:rPr>
      </w:pPr>
      <w:r>
        <w:rPr>
          <w:szCs w:val="24"/>
        </w:rPr>
        <w:t>Ne</w:t>
      </w:r>
      <w:r w:rsidR="003919E0" w:rsidRPr="003919E0">
        <w:rPr>
          <w:szCs w:val="24"/>
        </w:rPr>
        <w:t>wsletter/website snapshot</w:t>
      </w:r>
    </w:p>
    <w:p w14:paraId="765CF7C1" w14:textId="77777777" w:rsidR="003919E0" w:rsidRPr="003919E0" w:rsidRDefault="003919E0" w:rsidP="003919E0">
      <w:pPr>
        <w:pStyle w:val="ListParagraph"/>
        <w:numPr>
          <w:ilvl w:val="0"/>
          <w:numId w:val="4"/>
        </w:numPr>
        <w:rPr>
          <w:szCs w:val="24"/>
        </w:rPr>
      </w:pPr>
      <w:r w:rsidRPr="003919E0">
        <w:rPr>
          <w:szCs w:val="24"/>
        </w:rPr>
        <w:lastRenderedPageBreak/>
        <w:t>Presentation slides to support conversations with stakeholders</w:t>
      </w:r>
    </w:p>
    <w:p w14:paraId="67998DB0" w14:textId="77777777" w:rsidR="003919E0" w:rsidRPr="003919E0" w:rsidRDefault="003919E0" w:rsidP="003919E0">
      <w:pPr>
        <w:pStyle w:val="ListParagraph"/>
        <w:numPr>
          <w:ilvl w:val="0"/>
          <w:numId w:val="4"/>
        </w:numPr>
        <w:rPr>
          <w:szCs w:val="24"/>
        </w:rPr>
      </w:pPr>
      <w:r w:rsidRPr="003919E0">
        <w:rPr>
          <w:szCs w:val="24"/>
        </w:rPr>
        <w:t>Social media promotion examples</w:t>
      </w:r>
    </w:p>
    <w:p w14:paraId="08DD8C68" w14:textId="77777777" w:rsidR="003919E0" w:rsidRPr="003919E0" w:rsidRDefault="003919E0" w:rsidP="003919E0">
      <w:pPr>
        <w:pStyle w:val="ListParagraph"/>
        <w:numPr>
          <w:ilvl w:val="0"/>
          <w:numId w:val="4"/>
        </w:numPr>
        <w:rPr>
          <w:szCs w:val="24"/>
        </w:rPr>
      </w:pPr>
      <w:r w:rsidRPr="003919E0">
        <w:rPr>
          <w:szCs w:val="24"/>
        </w:rPr>
        <w:t>Press outreach</w:t>
      </w:r>
    </w:p>
    <w:p w14:paraId="366021BC" w14:textId="77777777" w:rsidR="003919E0" w:rsidRPr="003919E0" w:rsidRDefault="003919E0" w:rsidP="003919E0">
      <w:pPr>
        <w:pStyle w:val="ListParagraph"/>
        <w:numPr>
          <w:ilvl w:val="0"/>
          <w:numId w:val="4"/>
        </w:numPr>
        <w:rPr>
          <w:szCs w:val="24"/>
        </w:rPr>
      </w:pPr>
      <w:r w:rsidRPr="003919E0">
        <w:rPr>
          <w:szCs w:val="24"/>
        </w:rPr>
        <w:t>Outreach email</w:t>
      </w:r>
    </w:p>
    <w:p w14:paraId="715D3636" w14:textId="77777777" w:rsidR="003919E0" w:rsidRDefault="003919E0">
      <w:pPr>
        <w:spacing w:line="240" w:lineRule="auto"/>
        <w:ind w:left="-80"/>
        <w:rPr>
          <w:sz w:val="24"/>
          <w:szCs w:val="24"/>
        </w:rPr>
      </w:pPr>
    </w:p>
    <w:sectPr w:rsidR="003919E0" w:rsidSect="00F46B87">
      <w:footerReference w:type="default" r:id="rId34"/>
      <w:pgSz w:w="12240" w:h="15840"/>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B9F68" w14:textId="77777777" w:rsidR="001758F6" w:rsidRDefault="001758F6">
      <w:pPr>
        <w:spacing w:line="240" w:lineRule="auto"/>
      </w:pPr>
      <w:r>
        <w:separator/>
      </w:r>
    </w:p>
  </w:endnote>
  <w:endnote w:type="continuationSeparator" w:id="0">
    <w:p w14:paraId="6FF64168" w14:textId="77777777" w:rsidR="001758F6" w:rsidRDefault="00175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299" w14:textId="6DB56290" w:rsidR="00CE4085" w:rsidRDefault="00CE4085">
    <w:pPr>
      <w:tabs>
        <w:tab w:val="center" w:pos="4680"/>
        <w:tab w:val="right" w:pos="9360"/>
      </w:tabs>
      <w:spacing w:line="240" w:lineRule="auto"/>
      <w:jc w:val="right"/>
    </w:pPr>
    <w:r>
      <w:fldChar w:fldCharType="begin"/>
    </w:r>
    <w:r>
      <w:instrText>PAGE</w:instrText>
    </w:r>
    <w:r>
      <w:fldChar w:fldCharType="separate"/>
    </w:r>
    <w:r w:rsidR="0035378B">
      <w:rPr>
        <w:noProof/>
      </w:rPr>
      <w:t>6</w:t>
    </w:r>
    <w:r>
      <w:fldChar w:fldCharType="end"/>
    </w:r>
  </w:p>
  <w:p w14:paraId="0FEAABCD" w14:textId="77777777" w:rsidR="00CE4085" w:rsidRDefault="00CE4085">
    <w:pPr>
      <w:tabs>
        <w:tab w:val="center" w:pos="4680"/>
        <w:tab w:val="right" w:pos="9360"/>
      </w:tabs>
      <w:spacing w:after="1440" w:line="240" w:lineRule="auto"/>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45598" w14:textId="77777777" w:rsidR="001758F6" w:rsidRDefault="001758F6">
      <w:pPr>
        <w:spacing w:line="240" w:lineRule="auto"/>
      </w:pPr>
      <w:r>
        <w:separator/>
      </w:r>
    </w:p>
  </w:footnote>
  <w:footnote w:type="continuationSeparator" w:id="0">
    <w:p w14:paraId="6F0C08BC" w14:textId="77777777" w:rsidR="001758F6" w:rsidRDefault="001758F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C2E57"/>
    <w:multiLevelType w:val="multilevel"/>
    <w:tmpl w:val="E13A12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4AF3CAF"/>
    <w:multiLevelType w:val="multilevel"/>
    <w:tmpl w:val="13B8E806"/>
    <w:lvl w:ilvl="0">
      <w:start w:val="1"/>
      <w:numFmt w:val="bullet"/>
      <w:lvlText w:val=""/>
      <w:lvlJc w:val="left"/>
      <w:pPr>
        <w:ind w:left="640" w:firstLine="920"/>
      </w:pPr>
      <w:rPr>
        <w:rFonts w:ascii="Symbol" w:hAnsi="Symbol" w:hint="default"/>
      </w:rPr>
    </w:lvl>
    <w:lvl w:ilvl="1">
      <w:start w:val="1"/>
      <w:numFmt w:val="bullet"/>
      <w:lvlText w:val="o"/>
      <w:lvlJc w:val="left"/>
      <w:pPr>
        <w:ind w:left="1360" w:firstLine="2360"/>
      </w:pPr>
      <w:rPr>
        <w:rFonts w:ascii="Arial" w:eastAsia="Arial" w:hAnsi="Arial" w:cs="Arial"/>
      </w:rPr>
    </w:lvl>
    <w:lvl w:ilvl="2">
      <w:start w:val="1"/>
      <w:numFmt w:val="bullet"/>
      <w:lvlText w:val="▪"/>
      <w:lvlJc w:val="left"/>
      <w:pPr>
        <w:ind w:left="2080" w:firstLine="3800"/>
      </w:pPr>
      <w:rPr>
        <w:rFonts w:ascii="Arial" w:eastAsia="Arial" w:hAnsi="Arial" w:cs="Arial"/>
      </w:rPr>
    </w:lvl>
    <w:lvl w:ilvl="3">
      <w:start w:val="1"/>
      <w:numFmt w:val="bullet"/>
      <w:lvlText w:val="●"/>
      <w:lvlJc w:val="left"/>
      <w:pPr>
        <w:ind w:left="2800" w:firstLine="5240"/>
      </w:pPr>
      <w:rPr>
        <w:rFonts w:ascii="Arial" w:eastAsia="Arial" w:hAnsi="Arial" w:cs="Arial"/>
      </w:rPr>
    </w:lvl>
    <w:lvl w:ilvl="4">
      <w:start w:val="1"/>
      <w:numFmt w:val="bullet"/>
      <w:lvlText w:val="o"/>
      <w:lvlJc w:val="left"/>
      <w:pPr>
        <w:ind w:left="3520" w:firstLine="6680"/>
      </w:pPr>
      <w:rPr>
        <w:rFonts w:ascii="Arial" w:eastAsia="Arial" w:hAnsi="Arial" w:cs="Arial"/>
      </w:rPr>
    </w:lvl>
    <w:lvl w:ilvl="5">
      <w:start w:val="1"/>
      <w:numFmt w:val="bullet"/>
      <w:lvlText w:val="▪"/>
      <w:lvlJc w:val="left"/>
      <w:pPr>
        <w:ind w:left="4240" w:firstLine="8120"/>
      </w:pPr>
      <w:rPr>
        <w:rFonts w:ascii="Arial" w:eastAsia="Arial" w:hAnsi="Arial" w:cs="Arial"/>
      </w:rPr>
    </w:lvl>
    <w:lvl w:ilvl="6">
      <w:start w:val="1"/>
      <w:numFmt w:val="bullet"/>
      <w:lvlText w:val="●"/>
      <w:lvlJc w:val="left"/>
      <w:pPr>
        <w:ind w:left="4960" w:firstLine="9560"/>
      </w:pPr>
      <w:rPr>
        <w:rFonts w:ascii="Arial" w:eastAsia="Arial" w:hAnsi="Arial" w:cs="Arial"/>
      </w:rPr>
    </w:lvl>
    <w:lvl w:ilvl="7">
      <w:start w:val="1"/>
      <w:numFmt w:val="bullet"/>
      <w:lvlText w:val="o"/>
      <w:lvlJc w:val="left"/>
      <w:pPr>
        <w:ind w:left="5680" w:firstLine="11000"/>
      </w:pPr>
      <w:rPr>
        <w:rFonts w:ascii="Arial" w:eastAsia="Arial" w:hAnsi="Arial" w:cs="Arial"/>
      </w:rPr>
    </w:lvl>
    <w:lvl w:ilvl="8">
      <w:start w:val="1"/>
      <w:numFmt w:val="bullet"/>
      <w:lvlText w:val="▪"/>
      <w:lvlJc w:val="left"/>
      <w:pPr>
        <w:ind w:left="6400" w:firstLine="12440"/>
      </w:pPr>
      <w:rPr>
        <w:rFonts w:ascii="Arial" w:eastAsia="Arial" w:hAnsi="Arial" w:cs="Arial"/>
      </w:rPr>
    </w:lvl>
  </w:abstractNum>
  <w:abstractNum w:abstractNumId="2">
    <w:nsid w:val="14DD113E"/>
    <w:multiLevelType w:val="multilevel"/>
    <w:tmpl w:val="02D2A162"/>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
    <w:nsid w:val="179309D7"/>
    <w:multiLevelType w:val="multilevel"/>
    <w:tmpl w:val="574A332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
    <w:nsid w:val="3FC242BD"/>
    <w:multiLevelType w:val="hybridMultilevel"/>
    <w:tmpl w:val="1342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56432B"/>
    <w:multiLevelType w:val="hybridMultilevel"/>
    <w:tmpl w:val="95AEE39C"/>
    <w:lvl w:ilvl="0" w:tplc="1658A230">
      <w:start w:val="2011"/>
      <w:numFmt w:val="bullet"/>
      <w:lvlText w:val="-"/>
      <w:lvlJc w:val="left"/>
      <w:pPr>
        <w:ind w:left="440" w:hanging="360"/>
      </w:pPr>
      <w:rPr>
        <w:rFonts w:ascii="Arial" w:eastAsia="Arial" w:hAnsi="Arial" w:cs="Aria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6">
    <w:nsid w:val="7BF832BE"/>
    <w:multiLevelType w:val="hybridMultilevel"/>
    <w:tmpl w:val="7D127F16"/>
    <w:lvl w:ilvl="0" w:tplc="30826F3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FB769F8"/>
    <w:multiLevelType w:val="hybridMultilevel"/>
    <w:tmpl w:val="1F84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1"/>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603"/>
    <w:rsid w:val="000705EB"/>
    <w:rsid w:val="00085AC6"/>
    <w:rsid w:val="000A7BB1"/>
    <w:rsid w:val="00151D43"/>
    <w:rsid w:val="001573A3"/>
    <w:rsid w:val="001758F6"/>
    <w:rsid w:val="002145A6"/>
    <w:rsid w:val="002A2FEC"/>
    <w:rsid w:val="0035378B"/>
    <w:rsid w:val="003919E0"/>
    <w:rsid w:val="00483CF0"/>
    <w:rsid w:val="004A29BC"/>
    <w:rsid w:val="0052059C"/>
    <w:rsid w:val="005300F4"/>
    <w:rsid w:val="005342E4"/>
    <w:rsid w:val="005A4603"/>
    <w:rsid w:val="00602726"/>
    <w:rsid w:val="006D5059"/>
    <w:rsid w:val="006E4F0D"/>
    <w:rsid w:val="00813CF5"/>
    <w:rsid w:val="00830F1F"/>
    <w:rsid w:val="00865328"/>
    <w:rsid w:val="00933C36"/>
    <w:rsid w:val="00A2215A"/>
    <w:rsid w:val="00BA1FC3"/>
    <w:rsid w:val="00C3603A"/>
    <w:rsid w:val="00C678D7"/>
    <w:rsid w:val="00C855C2"/>
    <w:rsid w:val="00C94220"/>
    <w:rsid w:val="00CE4085"/>
    <w:rsid w:val="00D2175F"/>
    <w:rsid w:val="00D9774B"/>
    <w:rsid w:val="00DC0B4A"/>
    <w:rsid w:val="00E21192"/>
    <w:rsid w:val="00E44F78"/>
    <w:rsid w:val="00F46B87"/>
    <w:rsid w:val="00F724FA"/>
    <w:rsid w:val="00FB1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3E50F"/>
  <w15:docId w15:val="{54215ECD-7D7E-4B5A-9C13-E03E6759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E4F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F0D"/>
    <w:rPr>
      <w:rFonts w:ascii="Segoe UI" w:hAnsi="Segoe UI" w:cs="Segoe UI"/>
      <w:sz w:val="18"/>
      <w:szCs w:val="18"/>
    </w:rPr>
  </w:style>
  <w:style w:type="character" w:styleId="Hyperlink">
    <w:name w:val="Hyperlink"/>
    <w:basedOn w:val="DefaultParagraphFont"/>
    <w:uiPriority w:val="99"/>
    <w:unhideWhenUsed/>
    <w:rsid w:val="003919E0"/>
    <w:rPr>
      <w:color w:val="0563C1" w:themeColor="hyperlink"/>
      <w:u w:val="single"/>
    </w:rPr>
  </w:style>
  <w:style w:type="character" w:styleId="FollowedHyperlink">
    <w:name w:val="FollowedHyperlink"/>
    <w:basedOn w:val="DefaultParagraphFont"/>
    <w:uiPriority w:val="99"/>
    <w:semiHidden/>
    <w:unhideWhenUsed/>
    <w:rsid w:val="003919E0"/>
    <w:rPr>
      <w:color w:val="954F72" w:themeColor="followedHyperlink"/>
      <w:u w:val="single"/>
    </w:rPr>
  </w:style>
  <w:style w:type="paragraph" w:styleId="ListParagraph">
    <w:name w:val="List Paragraph"/>
    <w:basedOn w:val="Normal"/>
    <w:uiPriority w:val="34"/>
    <w:qFormat/>
    <w:rsid w:val="003919E0"/>
    <w:pPr>
      <w:spacing w:line="240" w:lineRule="auto"/>
      <w:ind w:left="720"/>
      <w:contextualSpacing/>
    </w:pPr>
    <w:rPr>
      <w:sz w:val="24"/>
    </w:rPr>
  </w:style>
  <w:style w:type="character" w:customStyle="1" w:styleId="Mention1">
    <w:name w:val="Mention1"/>
    <w:basedOn w:val="DefaultParagraphFont"/>
    <w:uiPriority w:val="99"/>
    <w:semiHidden/>
    <w:unhideWhenUsed/>
    <w:rsid w:val="00C3603A"/>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342E4"/>
    <w:rPr>
      <w:b/>
      <w:bCs/>
    </w:rPr>
  </w:style>
  <w:style w:type="character" w:customStyle="1" w:styleId="CommentSubjectChar">
    <w:name w:val="Comment Subject Char"/>
    <w:basedOn w:val="CommentTextChar"/>
    <w:link w:val="CommentSubject"/>
    <w:uiPriority w:val="99"/>
    <w:semiHidden/>
    <w:rsid w:val="005342E4"/>
    <w:rPr>
      <w:b/>
      <w:bCs/>
      <w:sz w:val="20"/>
      <w:szCs w:val="20"/>
    </w:rPr>
  </w:style>
  <w:style w:type="character" w:customStyle="1" w:styleId="UnresolvedMention">
    <w:name w:val="Unresolved Mention"/>
    <w:basedOn w:val="DefaultParagraphFont"/>
    <w:uiPriority w:val="99"/>
    <w:semiHidden/>
    <w:unhideWhenUsed/>
    <w:rsid w:val="00085AC6"/>
    <w:rPr>
      <w:color w:val="808080"/>
      <w:shd w:val="clear" w:color="auto" w:fill="E6E6E6"/>
    </w:rPr>
  </w:style>
  <w:style w:type="paragraph" w:styleId="DocumentMap">
    <w:name w:val="Document Map"/>
    <w:basedOn w:val="Normal"/>
    <w:link w:val="DocumentMapChar"/>
    <w:uiPriority w:val="99"/>
    <w:semiHidden/>
    <w:unhideWhenUsed/>
    <w:rsid w:val="00FB13D9"/>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B13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commonsensemedia.org/cyberbullying" TargetMode="External"/><Relationship Id="rId21" Type="http://schemas.openxmlformats.org/officeDocument/2006/relationships/hyperlink" Target="https://www.commonsensemedia.org/educators/connecting-families/digital-footprints-photos" TargetMode="External"/><Relationship Id="rId22" Type="http://schemas.openxmlformats.org/officeDocument/2006/relationships/image" Target="media/image5.png"/><Relationship Id="rId23" Type="http://schemas.openxmlformats.org/officeDocument/2006/relationships/hyperlink" Target="https://www.fosi.org/gdppresentation/" TargetMode="External"/><Relationship Id="rId24" Type="http://schemas.openxmlformats.org/officeDocument/2006/relationships/hyperlink" Target="http://www.digitallearningday.org/" TargetMode="External"/><Relationship Id="rId25" Type="http://schemas.openxmlformats.org/officeDocument/2006/relationships/hyperlink" Target="https://www.youtube.com/watch?v=QuI3I9gxxxQ" TargetMode="External"/><Relationship Id="rId26" Type="http://schemas.openxmlformats.org/officeDocument/2006/relationships/image" Target="media/image6.jpg"/><Relationship Id="rId27" Type="http://schemas.openxmlformats.org/officeDocument/2006/relationships/hyperlink" Target="https://www.youtube.com/watch?v=QuI3I9gxxxQ" TargetMode="External"/><Relationship Id="rId28" Type="http://schemas.openxmlformats.org/officeDocument/2006/relationships/hyperlink" Target="https://www.youtube.com/watch?v=IniFUB7worY" TargetMode="External"/><Relationship Id="rId29" Type="http://schemas.openxmlformats.org/officeDocument/2006/relationships/image" Target="media/image7.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youtu.be/IniFUB7worY" TargetMode="External"/><Relationship Id="rId31" Type="http://schemas.openxmlformats.org/officeDocument/2006/relationships/hyperlink" Target="https://www.youtube.com/watch?v=zBNOb_PvLrw" TargetMode="External"/><Relationship Id="rId32" Type="http://schemas.openxmlformats.org/officeDocument/2006/relationships/image" Target="media/image8.jpg"/><Relationship Id="rId9" Type="http://schemas.openxmlformats.org/officeDocument/2006/relationships/hyperlink" Target="https://www2.ed.gov/policy/elsec/leg/essa/essassaegrantguid10212016.pdf"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ed.gov/essa" TargetMode="External"/><Relationship Id="rId33" Type="http://schemas.openxmlformats.org/officeDocument/2006/relationships/hyperlink" Target="https://youtu.be/zBNOb_PvLrw" TargetMode="Externa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tech.ed.gov/files/2017/01/NETP17.pdf" TargetMode="External"/><Relationship Id="rId11" Type="http://schemas.openxmlformats.org/officeDocument/2006/relationships/image" Target="media/image2.png"/><Relationship Id="rId12" Type="http://schemas.openxmlformats.org/officeDocument/2006/relationships/hyperlink" Target="http://www.ala.org/aasl/sites/ala.org.aasl/files/content/aaslissues/advocacy/AASL_Infographic_FINAL.pdf" TargetMode="External"/><Relationship Id="rId13" Type="http://schemas.openxmlformats.org/officeDocument/2006/relationships/image" Target="media/image3.png"/><Relationship Id="rId14" Type="http://schemas.openxmlformats.org/officeDocument/2006/relationships/hyperlink" Target="http://www.ala.org/aasl/sites/ala.org.aasl/files/content/aaslpubsandjournals/slr/vol14/SLR_NationalBoardCertified_V14.pdf" TargetMode="External"/><Relationship Id="rId15" Type="http://schemas.openxmlformats.org/officeDocument/2006/relationships/hyperlink" Target="https://tech.ed.gov/futureready/professional-learning/" TargetMode="External"/><Relationship Id="rId16" Type="http://schemas.openxmlformats.org/officeDocument/2006/relationships/hyperlink" Target="http://www.ala.org/aasl/sites/ala.org.aasl/files/content/aaslpubsandjournals/slr/vol14/SLR_NationalBoardCertified_V14.pdf" TargetMode="External"/><Relationship Id="rId17" Type="http://schemas.openxmlformats.org/officeDocument/2006/relationships/hyperlink" Target="http://qualitycontent.setda.org/implementation/" TargetMode="External"/><Relationship Id="rId18" Type="http://schemas.openxmlformats.org/officeDocument/2006/relationships/image" Target="media/image4.png"/><Relationship Id="rId19" Type="http://schemas.openxmlformats.org/officeDocument/2006/relationships/hyperlink" Target="https://www.commonsense.org/education/digital-citizen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1611</Words>
  <Characters>9188</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Jones</dc:creator>
  <cp:lastModifiedBy>Lauren Jenkins</cp:lastModifiedBy>
  <cp:revision>7</cp:revision>
  <dcterms:created xsi:type="dcterms:W3CDTF">2017-06-21T14:32:00Z</dcterms:created>
  <dcterms:modified xsi:type="dcterms:W3CDTF">2018-04-24T17:39:00Z</dcterms:modified>
</cp:coreProperties>
</file>