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1B8B94E" w14:textId="11261FC8" w:rsidR="00B77263" w:rsidRPr="007B25B2" w:rsidRDefault="00A66C28" w:rsidP="00F15A33">
      <w:pPr>
        <w:rPr>
          <w:rFonts w:ascii="Arial" w:hAnsi="Arial" w:cs="Arial"/>
          <w:b/>
        </w:rPr>
      </w:pPr>
      <w:r>
        <w:rPr>
          <w:rFonts w:ascii="Arial" w:hAnsi="Arial" w:cs="Arial"/>
          <w:b/>
          <w:noProof/>
        </w:rPr>
        <w:drawing>
          <wp:inline distT="0" distB="0" distL="0" distR="0" wp14:anchorId="7E9DE6BD" wp14:editId="2EF114F7">
            <wp:extent cx="5160264"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DL_logo.png"/>
                    <pic:cNvPicPr/>
                  </pic:nvPicPr>
                  <pic:blipFill>
                    <a:blip r:embed="rId7">
                      <a:extLst>
                        <a:ext uri="{28A0092B-C50C-407E-A947-70E740481C1C}">
                          <a14:useLocalDpi xmlns:a14="http://schemas.microsoft.com/office/drawing/2010/main" val="0"/>
                        </a:ext>
                      </a:extLst>
                    </a:blip>
                    <a:stretch>
                      <a:fillRect/>
                    </a:stretch>
                  </pic:blipFill>
                  <pic:spPr>
                    <a:xfrm>
                      <a:off x="0" y="0"/>
                      <a:ext cx="5160264" cy="746760"/>
                    </a:xfrm>
                    <a:prstGeom prst="rect">
                      <a:avLst/>
                    </a:prstGeom>
                  </pic:spPr>
                </pic:pic>
              </a:graphicData>
            </a:graphic>
          </wp:inline>
        </w:drawing>
      </w:r>
    </w:p>
    <w:p w14:paraId="26A987A8" w14:textId="77777777" w:rsidR="00B77263" w:rsidRPr="007B25B2" w:rsidRDefault="00B77263" w:rsidP="00F15A33">
      <w:pPr>
        <w:rPr>
          <w:rFonts w:ascii="Arial" w:hAnsi="Arial" w:cs="Arial"/>
          <w:b/>
          <w:color w:val="294179"/>
        </w:rPr>
      </w:pPr>
    </w:p>
    <w:p w14:paraId="50C5F2DA" w14:textId="5AEE4DA5" w:rsidR="00B77263" w:rsidRPr="00A66C28" w:rsidRDefault="00F15A33" w:rsidP="00154DEF">
      <w:pPr>
        <w:outlineLvl w:val="0"/>
        <w:rPr>
          <w:rFonts w:ascii="Arial" w:hAnsi="Arial" w:cs="Arial"/>
          <w:b/>
          <w:color w:val="00A79D"/>
        </w:rPr>
      </w:pPr>
      <w:r w:rsidRPr="00A66C28">
        <w:rPr>
          <w:rFonts w:ascii="Arial" w:hAnsi="Arial" w:cs="Arial"/>
          <w:b/>
          <w:color w:val="00A79D"/>
        </w:rPr>
        <w:t>PARENT</w:t>
      </w:r>
      <w:r w:rsidR="00C774F6" w:rsidRPr="00A66C28">
        <w:rPr>
          <w:rFonts w:ascii="Arial" w:hAnsi="Arial" w:cs="Arial"/>
          <w:b/>
          <w:color w:val="00A79D"/>
        </w:rPr>
        <w:t>/CARE PROVIDER</w:t>
      </w:r>
      <w:r w:rsidRPr="00A66C28">
        <w:rPr>
          <w:rFonts w:ascii="Arial" w:hAnsi="Arial" w:cs="Arial"/>
          <w:b/>
          <w:color w:val="00A79D"/>
        </w:rPr>
        <w:t xml:space="preserve"> COMMUNICATION TOOLKIT</w:t>
      </w:r>
    </w:p>
    <w:p w14:paraId="5502763A" w14:textId="7F8CA8B5" w:rsidR="00F078BD" w:rsidRPr="007B25B2" w:rsidRDefault="00F15A33" w:rsidP="00F15A33">
      <w:pPr>
        <w:rPr>
          <w:rFonts w:ascii="Arial" w:hAnsi="Arial" w:cs="Arial"/>
        </w:rPr>
      </w:pPr>
      <w:r w:rsidRPr="007B25B2">
        <w:rPr>
          <w:rFonts w:ascii="Arial" w:hAnsi="Arial" w:cs="Arial"/>
        </w:rPr>
        <w:t>This toolkit describes the parent</w:t>
      </w:r>
      <w:r w:rsidR="00F078BD" w:rsidRPr="007B25B2">
        <w:rPr>
          <w:rFonts w:ascii="Arial" w:hAnsi="Arial" w:cs="Arial"/>
        </w:rPr>
        <w:t>/care provider</w:t>
      </w:r>
      <w:r w:rsidRPr="007B25B2">
        <w:rPr>
          <w:rFonts w:ascii="Arial" w:hAnsi="Arial" w:cs="Arial"/>
        </w:rPr>
        <w:t xml:space="preserve"> role to support learning in the digital age t</w:t>
      </w:r>
      <w:r w:rsidR="005D462A" w:rsidRPr="007B25B2">
        <w:rPr>
          <w:rFonts w:ascii="Arial" w:hAnsi="Arial" w:cs="Arial"/>
        </w:rPr>
        <w:t>o</w:t>
      </w:r>
      <w:r w:rsidRPr="007B25B2">
        <w:rPr>
          <w:rFonts w:ascii="Arial" w:hAnsi="Arial" w:cs="Arial"/>
        </w:rPr>
        <w:t xml:space="preserve"> help ensure students are college and career ready. As schools move towards digital learning environments, it is necessary to foster parental support to advance the transition.</w:t>
      </w:r>
      <w:r w:rsidR="0072144F">
        <w:rPr>
          <w:rFonts w:ascii="Arial" w:hAnsi="Arial" w:cs="Arial"/>
        </w:rPr>
        <w:t xml:space="preserve"> </w:t>
      </w:r>
      <w:r w:rsidR="0072144F" w:rsidRPr="007B25B2">
        <w:rPr>
          <w:rFonts w:ascii="Arial" w:hAnsi="Arial" w:cs="Arial"/>
        </w:rPr>
        <w:t>District and school leaders need to educate parent</w:t>
      </w:r>
      <w:r w:rsidR="0072144F">
        <w:rPr>
          <w:rFonts w:ascii="Arial" w:hAnsi="Arial" w:cs="Arial"/>
        </w:rPr>
        <w:t>s</w:t>
      </w:r>
      <w:r w:rsidR="0072144F" w:rsidRPr="007B25B2">
        <w:rPr>
          <w:rFonts w:ascii="Arial" w:hAnsi="Arial" w:cs="Arial"/>
        </w:rPr>
        <w:t xml:space="preserve"> on the benefits of digital learning to support personalized student learning</w:t>
      </w:r>
      <w:r w:rsidR="0072144F">
        <w:rPr>
          <w:rFonts w:ascii="Arial" w:hAnsi="Arial" w:cs="Arial"/>
        </w:rPr>
        <w:t>, while a</w:t>
      </w:r>
      <w:r w:rsidRPr="007B25B2">
        <w:rPr>
          <w:rFonts w:ascii="Arial" w:hAnsi="Arial" w:cs="Arial"/>
        </w:rPr>
        <w:t xml:space="preserve">ddressing some of the parental concerns around digital citizenship, </w:t>
      </w:r>
      <w:r w:rsidR="0072144F">
        <w:rPr>
          <w:rFonts w:ascii="Arial" w:hAnsi="Arial" w:cs="Arial"/>
        </w:rPr>
        <w:t xml:space="preserve">data privacy and security and </w:t>
      </w:r>
      <w:r w:rsidRPr="007B25B2">
        <w:rPr>
          <w:rFonts w:ascii="Arial" w:hAnsi="Arial" w:cs="Arial"/>
        </w:rPr>
        <w:t xml:space="preserve">the homework gap. </w:t>
      </w:r>
      <w:r w:rsidR="00F078BD" w:rsidRPr="007B25B2">
        <w:rPr>
          <w:rFonts w:ascii="Arial" w:hAnsi="Arial" w:cs="Arial"/>
        </w:rPr>
        <w:t xml:space="preserve">National parent organizations may want to share this toolkit with members to explain the importance of moving towards digital learning and addressing some of the parental concerns as a district or school implements digital learning. </w:t>
      </w:r>
      <w:r w:rsidRPr="007B25B2">
        <w:rPr>
          <w:rFonts w:ascii="Arial" w:hAnsi="Arial" w:cs="Arial"/>
        </w:rPr>
        <w:t xml:space="preserve">This </w:t>
      </w:r>
      <w:r w:rsidR="005D462A" w:rsidRPr="007B25B2">
        <w:rPr>
          <w:rFonts w:ascii="Arial" w:hAnsi="Arial" w:cs="Arial"/>
        </w:rPr>
        <w:t>toolkit</w:t>
      </w:r>
      <w:r w:rsidRPr="007B25B2">
        <w:rPr>
          <w:rFonts w:ascii="Arial" w:hAnsi="Arial" w:cs="Arial"/>
        </w:rPr>
        <w:t xml:space="preserve"> includes a communications packet with sample documents that are customizable</w:t>
      </w:r>
      <w:r w:rsidR="00F078BD" w:rsidRPr="007B25B2">
        <w:rPr>
          <w:rFonts w:ascii="Arial" w:hAnsi="Arial" w:cs="Arial"/>
        </w:rPr>
        <w:t xml:space="preserve"> </w:t>
      </w:r>
      <w:r w:rsidR="00E21332" w:rsidRPr="007B25B2">
        <w:rPr>
          <w:rFonts w:ascii="Arial" w:hAnsi="Arial" w:cs="Arial"/>
        </w:rPr>
        <w:t>for parent organizations</w:t>
      </w:r>
      <w:r w:rsidR="00E847D8">
        <w:rPr>
          <w:rFonts w:ascii="Arial" w:hAnsi="Arial" w:cs="Arial"/>
        </w:rPr>
        <w:t xml:space="preserve"> and </w:t>
      </w:r>
      <w:r w:rsidR="00E21332" w:rsidRPr="007B25B2">
        <w:rPr>
          <w:rFonts w:ascii="Arial" w:hAnsi="Arial" w:cs="Arial"/>
        </w:rPr>
        <w:t xml:space="preserve">districts and schools to </w:t>
      </w:r>
      <w:r w:rsidR="005D462A" w:rsidRPr="007B25B2">
        <w:rPr>
          <w:rFonts w:ascii="Arial" w:hAnsi="Arial" w:cs="Arial"/>
        </w:rPr>
        <w:t xml:space="preserve">share </w:t>
      </w:r>
      <w:r w:rsidR="00F078BD" w:rsidRPr="007B25B2">
        <w:rPr>
          <w:rFonts w:ascii="Arial" w:hAnsi="Arial" w:cs="Arial"/>
        </w:rPr>
        <w:t>w</w:t>
      </w:r>
      <w:r w:rsidR="005D462A" w:rsidRPr="007B25B2">
        <w:rPr>
          <w:rFonts w:ascii="Arial" w:hAnsi="Arial" w:cs="Arial"/>
        </w:rPr>
        <w:t>ith parents/care providers.</w:t>
      </w:r>
    </w:p>
    <w:p w14:paraId="5B121A16" w14:textId="77777777" w:rsidR="005D462A" w:rsidRPr="007B25B2" w:rsidRDefault="005D462A" w:rsidP="00F15A33">
      <w:pPr>
        <w:rPr>
          <w:rFonts w:ascii="Arial" w:hAnsi="Arial" w:cs="Arial"/>
          <w:b/>
          <w:color w:val="E65200"/>
        </w:rPr>
      </w:pPr>
    </w:p>
    <w:p w14:paraId="419E735B" w14:textId="410AEC25" w:rsidR="00B77263" w:rsidRPr="00A66C28" w:rsidRDefault="00F15A33" w:rsidP="00154DEF">
      <w:pPr>
        <w:outlineLvl w:val="0"/>
        <w:rPr>
          <w:rFonts w:ascii="Arial" w:hAnsi="Arial" w:cs="Arial"/>
          <w:b/>
          <w:color w:val="00A79D"/>
        </w:rPr>
      </w:pPr>
      <w:bookmarkStart w:id="0" w:name="_Hlk485113602"/>
      <w:r w:rsidRPr="00A66C28">
        <w:rPr>
          <w:rFonts w:ascii="Arial" w:hAnsi="Arial" w:cs="Arial"/>
          <w:b/>
          <w:color w:val="00A79D"/>
        </w:rPr>
        <w:t>LEARNING IN THE DIGITAL AGE</w:t>
      </w:r>
    </w:p>
    <w:p w14:paraId="7A6EA159" w14:textId="133A0C95" w:rsidR="00DF5CB4" w:rsidRPr="007B25B2" w:rsidRDefault="00F15A33" w:rsidP="00DF5CB4">
      <w:pPr>
        <w:rPr>
          <w:rStyle w:val="Hyperlink"/>
          <w:rFonts w:ascii="Arial" w:hAnsi="Arial" w:cs="Arial"/>
        </w:rPr>
      </w:pPr>
      <w:bookmarkStart w:id="1" w:name="_30j0zll" w:colFirst="0" w:colLast="0"/>
      <w:bookmarkEnd w:id="1"/>
      <w:r w:rsidRPr="007B25B2">
        <w:rPr>
          <w:rFonts w:ascii="Arial" w:hAnsi="Arial" w:cs="Arial"/>
        </w:rPr>
        <w:t xml:space="preserve">Technology is an essential component of learning today. With digital applications, tools and resources, students can create content, interact with experts, collaborate with peers and participate in simulation activities. Personalized experiences put students at the center of learning and empowers students to take control of their own learning through flexibility and choice. The </w:t>
      </w:r>
      <w:hyperlink r:id="rId8">
        <w:r w:rsidRPr="007B25B2">
          <w:rPr>
            <w:rFonts w:ascii="Arial" w:hAnsi="Arial" w:cs="Arial"/>
            <w:color w:val="0000FF"/>
            <w:u w:val="single"/>
          </w:rPr>
          <w:t>Every Student Succeeds Act (ESSA)</w:t>
        </w:r>
      </w:hyperlink>
      <w:r w:rsidRPr="007B25B2">
        <w:rPr>
          <w:rFonts w:ascii="Arial" w:hAnsi="Arial" w:cs="Arial"/>
        </w:rPr>
        <w:t xml:space="preserve"> acknowledges technology’s role in revolutionizing learning and includes definitions for digital learning and blended learning, and references technology throughout the legislation.</w:t>
      </w:r>
      <w:r w:rsidR="00CA3A21">
        <w:rPr>
          <w:rFonts w:ascii="Arial" w:hAnsi="Arial" w:cs="Arial"/>
        </w:rPr>
        <w:t xml:space="preserve"> T</w:t>
      </w:r>
      <w:r w:rsidR="00DF5CB4" w:rsidRPr="007B25B2">
        <w:rPr>
          <w:rFonts w:ascii="Arial" w:hAnsi="Arial" w:cs="Arial"/>
        </w:rPr>
        <w:t xml:space="preserve">he </w:t>
      </w:r>
      <w:r w:rsidR="00516525" w:rsidRPr="007B25B2">
        <w:rPr>
          <w:rFonts w:ascii="Arial" w:hAnsi="Arial" w:cs="Arial"/>
        </w:rPr>
        <w:fldChar w:fldCharType="begin"/>
      </w:r>
      <w:r w:rsidR="00516525" w:rsidRPr="007B25B2">
        <w:rPr>
          <w:rFonts w:ascii="Arial" w:hAnsi="Arial" w:cs="Arial"/>
        </w:rPr>
        <w:instrText xml:space="preserve"> HYPERLINK "https://www2.ed.gov/policy/elsec/leg/essa/essassaegrantguid10212016.pdf" </w:instrText>
      </w:r>
      <w:r w:rsidR="00516525" w:rsidRPr="007B25B2">
        <w:rPr>
          <w:rFonts w:ascii="Arial" w:hAnsi="Arial" w:cs="Arial"/>
        </w:rPr>
        <w:fldChar w:fldCharType="separate"/>
      </w:r>
      <w:r w:rsidR="00DF5CB4" w:rsidRPr="007B25B2">
        <w:rPr>
          <w:rStyle w:val="Hyperlink"/>
          <w:rFonts w:ascii="Arial" w:hAnsi="Arial" w:cs="Arial"/>
        </w:rPr>
        <w:t>Non-Regulatory Guidance</w:t>
      </w:r>
    </w:p>
    <w:p w14:paraId="46395DAD" w14:textId="0CE57351" w:rsidR="00B77263" w:rsidRPr="007B25B2" w:rsidRDefault="00DF5CB4" w:rsidP="00F15A33">
      <w:pPr>
        <w:rPr>
          <w:rFonts w:ascii="Arial" w:hAnsi="Arial" w:cs="Arial"/>
        </w:rPr>
      </w:pPr>
      <w:r w:rsidRPr="007B25B2">
        <w:rPr>
          <w:rStyle w:val="Hyperlink"/>
          <w:rFonts w:ascii="Arial" w:hAnsi="Arial" w:cs="Arial"/>
        </w:rPr>
        <w:t>Student Support and Academic Enrichment Grants</w:t>
      </w:r>
      <w:r w:rsidR="00516525" w:rsidRPr="007B25B2">
        <w:rPr>
          <w:rFonts w:ascii="Arial" w:hAnsi="Arial" w:cs="Arial"/>
        </w:rPr>
        <w:fldChar w:fldCharType="end"/>
      </w:r>
      <w:r w:rsidRPr="007B25B2">
        <w:rPr>
          <w:rFonts w:ascii="Arial" w:hAnsi="Arial" w:cs="Arial"/>
        </w:rPr>
        <w:t xml:space="preserve"> publication provides an overview of activities LEAs may consider as they prepare for implementation of the effective use of technology (ESEA Section 4109).</w:t>
      </w:r>
      <w:r w:rsidR="00516525" w:rsidRPr="007B25B2">
        <w:rPr>
          <w:rFonts w:ascii="Arial" w:hAnsi="Arial" w:cs="Arial"/>
        </w:rPr>
        <w:t xml:space="preserve"> Specific activities include: s</w:t>
      </w:r>
      <w:r w:rsidRPr="007B25B2">
        <w:rPr>
          <w:rFonts w:ascii="Arial" w:hAnsi="Arial" w:cs="Arial"/>
        </w:rPr>
        <w:t>upporting high-quality professional development for educators, school leaders, and administrators to personalize learning and improve academic achievement</w:t>
      </w:r>
      <w:r w:rsidR="00516525" w:rsidRPr="007B25B2">
        <w:rPr>
          <w:rFonts w:ascii="Arial" w:hAnsi="Arial" w:cs="Arial"/>
        </w:rPr>
        <w:t>; b</w:t>
      </w:r>
      <w:r w:rsidRPr="007B25B2">
        <w:rPr>
          <w:rFonts w:ascii="Arial" w:hAnsi="Arial" w:cs="Arial"/>
        </w:rPr>
        <w:t>uilding technological capacity and infrastructure</w:t>
      </w:r>
      <w:r w:rsidR="00516525" w:rsidRPr="007B25B2">
        <w:rPr>
          <w:rFonts w:ascii="Arial" w:hAnsi="Arial" w:cs="Arial"/>
        </w:rPr>
        <w:t>; c</w:t>
      </w:r>
      <w:r w:rsidRPr="007B25B2">
        <w:rPr>
          <w:rFonts w:ascii="Arial" w:hAnsi="Arial" w:cs="Arial"/>
        </w:rPr>
        <w:t>arrying out innovative blended learning projects</w:t>
      </w:r>
      <w:r w:rsidR="00516525" w:rsidRPr="007B25B2">
        <w:rPr>
          <w:rFonts w:ascii="Arial" w:hAnsi="Arial" w:cs="Arial"/>
        </w:rPr>
        <w:t>; p</w:t>
      </w:r>
      <w:r w:rsidRPr="007B25B2">
        <w:rPr>
          <w:rFonts w:ascii="Arial" w:hAnsi="Arial" w:cs="Arial"/>
        </w:rPr>
        <w:t>roviding students in rural, remote, and underserved areas with the resources to benefit from high-quality digital learning opportunities</w:t>
      </w:r>
      <w:r w:rsidR="00516525" w:rsidRPr="007B25B2">
        <w:rPr>
          <w:rFonts w:ascii="Arial" w:hAnsi="Arial" w:cs="Arial"/>
        </w:rPr>
        <w:t>; and d</w:t>
      </w:r>
      <w:r w:rsidRPr="007B25B2">
        <w:rPr>
          <w:rFonts w:ascii="Arial" w:hAnsi="Arial" w:cs="Arial"/>
        </w:rPr>
        <w:t>elivering specialized or rigorous academic courses and curricula using technology, including digital learning technologies</w:t>
      </w:r>
      <w:r w:rsidR="00516525" w:rsidRPr="007B25B2">
        <w:rPr>
          <w:rFonts w:ascii="Arial" w:hAnsi="Arial" w:cs="Arial"/>
        </w:rPr>
        <w:t>. S</w:t>
      </w:r>
      <w:r w:rsidR="00F15A33" w:rsidRPr="007B25B2">
        <w:rPr>
          <w:rFonts w:ascii="Arial" w:hAnsi="Arial" w:cs="Arial"/>
        </w:rPr>
        <w:t xml:space="preserve">imilarly, the </w:t>
      </w:r>
      <w:hyperlink r:id="rId9">
        <w:r w:rsidR="00F15A33" w:rsidRPr="007B25B2">
          <w:rPr>
            <w:rFonts w:ascii="Arial" w:hAnsi="Arial" w:cs="Arial"/>
            <w:color w:val="0000FF"/>
            <w:u w:val="single"/>
          </w:rPr>
          <w:t>National Education Technology Plan (NETP)</w:t>
        </w:r>
      </w:hyperlink>
      <w:r w:rsidR="00F15A33" w:rsidRPr="007B25B2">
        <w:rPr>
          <w:rFonts w:ascii="Arial" w:hAnsi="Arial" w:cs="Arial"/>
        </w:rPr>
        <w:t xml:space="preserve"> calls for a “revolutionary transformation rather than evolutionary tinkering” in education and recognizes that we must leverage technology to provide engaging and powerful learning experiences for all students. Technology offers all students – urban, rural, low-income, ESL, special needs, high achieving – the opportunity to engage in dynamic learning activities. Education leaders at the federal, state, and local level have the opportunity to provide leadership to ensure that all students have personalized, engaging learning experiences.</w:t>
      </w:r>
    </w:p>
    <w:bookmarkEnd w:id="0"/>
    <w:p w14:paraId="21CB91B6" w14:textId="77777777" w:rsidR="00A37DA7" w:rsidRPr="007B25B2" w:rsidRDefault="00A37DA7" w:rsidP="00F15A33">
      <w:pPr>
        <w:rPr>
          <w:rFonts w:ascii="Arial" w:hAnsi="Arial" w:cs="Arial"/>
        </w:rPr>
      </w:pPr>
    </w:p>
    <w:p w14:paraId="139BE483" w14:textId="77777777" w:rsidR="003E3E57" w:rsidRPr="00A66C28" w:rsidRDefault="003E3E57" w:rsidP="00154DEF">
      <w:pPr>
        <w:outlineLvl w:val="0"/>
        <w:rPr>
          <w:rFonts w:ascii="Arial" w:hAnsi="Arial" w:cs="Arial"/>
          <w:color w:val="00A79D"/>
        </w:rPr>
      </w:pPr>
      <w:r w:rsidRPr="00A66C28">
        <w:rPr>
          <w:rFonts w:ascii="Arial" w:hAnsi="Arial" w:cs="Arial"/>
          <w:b/>
          <w:color w:val="00A79D"/>
        </w:rPr>
        <w:t>ROLE TO SUPPORT LEARNING IN THE DIGITAL AGE</w:t>
      </w:r>
    </w:p>
    <w:p w14:paraId="2944DF87" w14:textId="0BFF3319" w:rsidR="00C774F6" w:rsidRPr="007B25B2" w:rsidRDefault="003E3E57" w:rsidP="00F15A33">
      <w:pPr>
        <w:rPr>
          <w:rFonts w:ascii="Arial" w:hAnsi="Arial" w:cs="Arial"/>
        </w:rPr>
      </w:pPr>
      <w:r w:rsidRPr="007B25B2">
        <w:rPr>
          <w:rFonts w:ascii="Arial" w:hAnsi="Arial" w:cs="Arial"/>
        </w:rPr>
        <w:t xml:space="preserve">As schools move towards digital learning environments, it is necessary to foster support beyond district and school leaders to advance the transition. </w:t>
      </w:r>
      <w:bookmarkStart w:id="2" w:name="_Hlk487469247"/>
      <w:r w:rsidR="00C774F6" w:rsidRPr="007B25B2">
        <w:rPr>
          <w:rFonts w:ascii="Arial" w:hAnsi="Arial" w:cs="Arial"/>
        </w:rPr>
        <w:t>Parent organizations</w:t>
      </w:r>
      <w:r w:rsidR="00B127E7" w:rsidRPr="007B25B2">
        <w:rPr>
          <w:rFonts w:ascii="Arial" w:hAnsi="Arial" w:cs="Arial"/>
        </w:rPr>
        <w:t xml:space="preserve"> and</w:t>
      </w:r>
      <w:r w:rsidR="00C774F6" w:rsidRPr="007B25B2">
        <w:rPr>
          <w:rFonts w:ascii="Arial" w:hAnsi="Arial" w:cs="Arial"/>
        </w:rPr>
        <w:t xml:space="preserve"> parents/care providers </w:t>
      </w:r>
      <w:r w:rsidRPr="007B25B2">
        <w:rPr>
          <w:rFonts w:ascii="Arial" w:hAnsi="Arial" w:cs="Arial"/>
        </w:rPr>
        <w:t>play an important role in modernizing</w:t>
      </w:r>
      <w:r w:rsidR="00C774F6" w:rsidRPr="007B25B2">
        <w:rPr>
          <w:rFonts w:ascii="Arial" w:hAnsi="Arial" w:cs="Arial"/>
        </w:rPr>
        <w:t xml:space="preserve"> learning in the digital age. District and school leaders need to work to educate parent on the benefits of digital learning to support personalized student learning</w:t>
      </w:r>
      <w:r w:rsidR="009230AD">
        <w:rPr>
          <w:rFonts w:ascii="Arial" w:hAnsi="Arial" w:cs="Arial"/>
        </w:rPr>
        <w:t>.</w:t>
      </w:r>
      <w:r w:rsidRPr="007B25B2">
        <w:rPr>
          <w:rFonts w:ascii="Arial" w:hAnsi="Arial" w:cs="Arial"/>
        </w:rPr>
        <w:t xml:space="preserve"> </w:t>
      </w:r>
    </w:p>
    <w:bookmarkEnd w:id="2"/>
    <w:p w14:paraId="7CB94AD4" w14:textId="77777777" w:rsidR="00C774F6" w:rsidRPr="007B25B2" w:rsidRDefault="00C774F6" w:rsidP="00F15A33">
      <w:pPr>
        <w:rPr>
          <w:rFonts w:ascii="Arial" w:hAnsi="Arial" w:cs="Arial"/>
        </w:rPr>
      </w:pPr>
    </w:p>
    <w:p w14:paraId="09F2132F" w14:textId="6A3C46F9" w:rsidR="00176E51" w:rsidRPr="00A66C28" w:rsidRDefault="00176E51" w:rsidP="00154DEF">
      <w:pPr>
        <w:outlineLvl w:val="0"/>
        <w:rPr>
          <w:rFonts w:ascii="Arial" w:hAnsi="Arial" w:cs="Arial"/>
          <w:b/>
          <w:color w:val="00A79D"/>
        </w:rPr>
      </w:pPr>
      <w:r w:rsidRPr="00A66C28">
        <w:rPr>
          <w:rFonts w:ascii="Arial" w:hAnsi="Arial" w:cs="Arial"/>
          <w:b/>
          <w:color w:val="00A79D"/>
        </w:rPr>
        <w:t xml:space="preserve">KEY </w:t>
      </w:r>
      <w:r w:rsidR="002A4C5A" w:rsidRPr="00A66C28">
        <w:rPr>
          <w:rFonts w:ascii="Arial" w:hAnsi="Arial" w:cs="Arial"/>
          <w:b/>
          <w:color w:val="00A79D"/>
        </w:rPr>
        <w:t>AREA</w:t>
      </w:r>
      <w:r w:rsidRPr="00A66C28">
        <w:rPr>
          <w:rFonts w:ascii="Arial" w:hAnsi="Arial" w:cs="Arial"/>
          <w:b/>
          <w:color w:val="00A79D"/>
        </w:rPr>
        <w:t xml:space="preserve">S FOR </w:t>
      </w:r>
      <w:r w:rsidR="00D56340" w:rsidRPr="00A66C28">
        <w:rPr>
          <w:rFonts w:ascii="Arial" w:hAnsi="Arial" w:cs="Arial"/>
          <w:b/>
          <w:color w:val="00A79D"/>
        </w:rPr>
        <w:t>PARENTS/CARE PROVIDERS</w:t>
      </w:r>
    </w:p>
    <w:p w14:paraId="1BEF3C58" w14:textId="7D912FF6" w:rsidR="00C21ABC" w:rsidRPr="007B25B2" w:rsidRDefault="00176E51" w:rsidP="00F15A33">
      <w:pPr>
        <w:rPr>
          <w:rFonts w:ascii="Arial" w:hAnsi="Arial" w:cs="Arial"/>
        </w:rPr>
      </w:pPr>
      <w:r w:rsidRPr="007B25B2">
        <w:rPr>
          <w:rFonts w:ascii="Arial" w:hAnsi="Arial" w:cs="Arial"/>
        </w:rPr>
        <w:t xml:space="preserve">This section highlights some of the key </w:t>
      </w:r>
      <w:r w:rsidR="002A4C5A">
        <w:rPr>
          <w:rFonts w:ascii="Arial" w:hAnsi="Arial" w:cs="Arial"/>
        </w:rPr>
        <w:t xml:space="preserve">areas of </w:t>
      </w:r>
      <w:r w:rsidRPr="007B25B2">
        <w:rPr>
          <w:rFonts w:ascii="Arial" w:hAnsi="Arial" w:cs="Arial"/>
        </w:rPr>
        <w:t xml:space="preserve">concern that </w:t>
      </w:r>
      <w:r w:rsidR="00C774F6" w:rsidRPr="007B25B2">
        <w:rPr>
          <w:rFonts w:ascii="Arial" w:hAnsi="Arial" w:cs="Arial"/>
        </w:rPr>
        <w:t>p</w:t>
      </w:r>
      <w:r w:rsidRPr="007B25B2">
        <w:rPr>
          <w:rFonts w:ascii="Arial" w:hAnsi="Arial" w:cs="Arial"/>
        </w:rPr>
        <w:t>arents</w:t>
      </w:r>
      <w:r w:rsidR="00C774F6" w:rsidRPr="007B25B2">
        <w:rPr>
          <w:rFonts w:ascii="Arial" w:hAnsi="Arial" w:cs="Arial"/>
        </w:rPr>
        <w:t xml:space="preserve">/care providers might express about learning in the digital age. </w:t>
      </w:r>
      <w:r w:rsidRPr="007B25B2">
        <w:rPr>
          <w:rFonts w:ascii="Arial" w:hAnsi="Arial" w:cs="Arial"/>
        </w:rPr>
        <w:t xml:space="preserve">They include </w:t>
      </w:r>
      <w:r w:rsidR="00C774F6" w:rsidRPr="007B25B2">
        <w:rPr>
          <w:rFonts w:ascii="Arial" w:hAnsi="Arial" w:cs="Arial"/>
        </w:rPr>
        <w:t xml:space="preserve">the use of digital instructional materials, digital citizenship, student </w:t>
      </w:r>
      <w:r w:rsidRPr="007B25B2">
        <w:rPr>
          <w:rFonts w:ascii="Arial" w:hAnsi="Arial" w:cs="Arial"/>
        </w:rPr>
        <w:t xml:space="preserve">data privacy and security, and </w:t>
      </w:r>
      <w:r w:rsidR="00C774F6" w:rsidRPr="007B25B2">
        <w:rPr>
          <w:rFonts w:ascii="Arial" w:hAnsi="Arial" w:cs="Arial"/>
        </w:rPr>
        <w:t>the homework gap</w:t>
      </w:r>
      <w:r w:rsidRPr="007B25B2">
        <w:rPr>
          <w:rFonts w:ascii="Arial" w:hAnsi="Arial" w:cs="Arial"/>
        </w:rPr>
        <w:t>.</w:t>
      </w:r>
    </w:p>
    <w:p w14:paraId="0A934C98" w14:textId="24AE21D6" w:rsidR="00176E51" w:rsidRPr="007B25B2" w:rsidRDefault="00176E51" w:rsidP="00F15A33">
      <w:pPr>
        <w:rPr>
          <w:rFonts w:ascii="Arial" w:hAnsi="Arial" w:cs="Arial"/>
          <w:b/>
          <w:color w:val="ED7D31"/>
        </w:rPr>
      </w:pPr>
    </w:p>
    <w:p w14:paraId="2745E6CA" w14:textId="1D23D696" w:rsidR="00C21ABC" w:rsidRDefault="00C21ABC" w:rsidP="00F15A33">
      <w:pPr>
        <w:rPr>
          <w:rFonts w:ascii="Arial" w:hAnsi="Arial" w:cs="Arial"/>
          <w:b/>
          <w:color w:val="ED7D31"/>
        </w:rPr>
      </w:pPr>
    </w:p>
    <w:p w14:paraId="15474285" w14:textId="1E8B37E4" w:rsidR="00C774F6" w:rsidRPr="00A66C28" w:rsidRDefault="001728B3" w:rsidP="00154DEF">
      <w:pPr>
        <w:outlineLvl w:val="0"/>
        <w:rPr>
          <w:rFonts w:ascii="Arial" w:hAnsi="Arial" w:cs="Arial"/>
          <w:b/>
          <w:color w:val="00A79D"/>
        </w:rPr>
      </w:pPr>
      <w:r>
        <w:rPr>
          <w:rFonts w:ascii="Arial" w:hAnsi="Arial" w:cs="Arial"/>
          <w:b/>
          <w:noProof/>
          <w:color w:val="00A79D"/>
        </w:rPr>
        <w:drawing>
          <wp:anchor distT="0" distB="0" distL="114300" distR="114300" simplePos="0" relativeHeight="251667968" behindDoc="0" locked="0" layoutInCell="1" allowOverlap="1" wp14:anchorId="30668CA1" wp14:editId="3CA88419">
            <wp:simplePos x="0" y="0"/>
            <wp:positionH relativeFrom="column">
              <wp:posOffset>0</wp:posOffset>
            </wp:positionH>
            <wp:positionV relativeFrom="paragraph">
              <wp:posOffset>0</wp:posOffset>
            </wp:positionV>
            <wp:extent cx="1371600" cy="13716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tructional_materials.png"/>
                    <pic:cNvPicPr/>
                  </pic:nvPicPr>
                  <pic:blipFill>
                    <a:blip r:embed="rId10">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F15A33" w:rsidRPr="00A66C28">
        <w:rPr>
          <w:rFonts w:ascii="Arial" w:hAnsi="Arial" w:cs="Arial"/>
          <w:b/>
          <w:color w:val="00A79D"/>
        </w:rPr>
        <w:t xml:space="preserve">Instructional Materials </w:t>
      </w:r>
    </w:p>
    <w:p w14:paraId="44CE413E" w14:textId="7581CE86" w:rsidR="00C774F6" w:rsidRPr="007B25B2" w:rsidRDefault="005559E7" w:rsidP="00F15A33">
      <w:pPr>
        <w:rPr>
          <w:rFonts w:ascii="Arial" w:hAnsi="Arial" w:cs="Arial"/>
          <w:b/>
          <w:color w:val="ED7D31"/>
        </w:rPr>
      </w:pPr>
      <w:r w:rsidRPr="007B25B2">
        <w:rPr>
          <w:rFonts w:ascii="Arial" w:hAnsi="Arial" w:cs="Arial"/>
          <w:b/>
          <w:color w:val="auto"/>
        </w:rPr>
        <w:t>I don’t know what online resources to choose to help my children with homework. When I search the internet, there are so many choices.</w:t>
      </w:r>
    </w:p>
    <w:p w14:paraId="5328D4A5" w14:textId="77777777" w:rsidR="00C774F6" w:rsidRPr="007B25B2" w:rsidRDefault="00C774F6" w:rsidP="00F15A33">
      <w:pPr>
        <w:rPr>
          <w:rFonts w:ascii="Arial" w:hAnsi="Arial" w:cs="Arial"/>
          <w:b/>
          <w:color w:val="ED7D31"/>
        </w:rPr>
      </w:pPr>
    </w:p>
    <w:p w14:paraId="29D473C2" w14:textId="77777777" w:rsidR="00B127E7" w:rsidRPr="007B25B2" w:rsidRDefault="00F15A33" w:rsidP="00F15A33">
      <w:pPr>
        <w:rPr>
          <w:rFonts w:ascii="Arial" w:hAnsi="Arial" w:cs="Arial"/>
        </w:rPr>
      </w:pPr>
      <w:r w:rsidRPr="007B25B2">
        <w:rPr>
          <w:rFonts w:ascii="Arial" w:hAnsi="Arial" w:cs="Arial"/>
        </w:rPr>
        <w:t>Districts and schools will often have a list of vetted or approved digital tools</w:t>
      </w:r>
      <w:r w:rsidR="00B10B36" w:rsidRPr="007B25B2">
        <w:rPr>
          <w:rFonts w:ascii="Arial" w:hAnsi="Arial" w:cs="Arial"/>
        </w:rPr>
        <w:t xml:space="preserve"> and p</w:t>
      </w:r>
      <w:r w:rsidR="005559E7" w:rsidRPr="007B25B2">
        <w:rPr>
          <w:rFonts w:ascii="Arial" w:hAnsi="Arial" w:cs="Arial"/>
        </w:rPr>
        <w:t>arents can seek school and teacher input when looking for supplemental tools and resources</w:t>
      </w:r>
      <w:r w:rsidR="00B10B36" w:rsidRPr="007B25B2">
        <w:rPr>
          <w:rFonts w:ascii="Arial" w:hAnsi="Arial" w:cs="Arial"/>
        </w:rPr>
        <w:t xml:space="preserve"> for their children. </w:t>
      </w:r>
      <w:r w:rsidRPr="007B25B2">
        <w:rPr>
          <w:rFonts w:ascii="Arial" w:hAnsi="Arial" w:cs="Arial"/>
        </w:rPr>
        <w:t xml:space="preserve">To find the best digital learning tools, parents </w:t>
      </w:r>
      <w:r w:rsidR="00B10B36" w:rsidRPr="007B25B2">
        <w:rPr>
          <w:rFonts w:ascii="Arial" w:hAnsi="Arial" w:cs="Arial"/>
        </w:rPr>
        <w:t xml:space="preserve">should </w:t>
      </w:r>
      <w:r w:rsidRPr="007B25B2">
        <w:rPr>
          <w:rFonts w:ascii="Arial" w:hAnsi="Arial" w:cs="Arial"/>
        </w:rPr>
        <w:t xml:space="preserve">consider several factors including intended learning goals, alignment with child development, how integrated the learning elements are within the experience; how engaging the activities are, and how much kids can transfer what they learn to the real world. </w:t>
      </w:r>
      <w:r w:rsidR="00B10B36" w:rsidRPr="007B25B2">
        <w:rPr>
          <w:rFonts w:ascii="Arial" w:hAnsi="Arial" w:cs="Arial"/>
        </w:rPr>
        <w:t>Parents should look for digital tools that include third-party research that proves efficacy. It is important for parents to understand that the active use of technology enables learning through creation, production and problem solving. A</w:t>
      </w:r>
      <w:r w:rsidRPr="007B25B2">
        <w:rPr>
          <w:rFonts w:ascii="Arial" w:hAnsi="Arial" w:cs="Arial"/>
        </w:rPr>
        <w:t xml:space="preserve">pps that mimic worksheets or flashcards </w:t>
      </w:r>
      <w:r w:rsidR="00B10B36" w:rsidRPr="007B25B2">
        <w:rPr>
          <w:rFonts w:ascii="Arial" w:hAnsi="Arial" w:cs="Arial"/>
        </w:rPr>
        <w:t xml:space="preserve">are passive uses of technology that </w:t>
      </w:r>
      <w:r w:rsidRPr="007B25B2">
        <w:rPr>
          <w:rFonts w:ascii="Arial" w:hAnsi="Arial" w:cs="Arial"/>
        </w:rPr>
        <w:t>aren’t the best choices for learning. Instead, immersive experiences that match the needs of child development are</w:t>
      </w:r>
      <w:r w:rsidR="00A37DA7" w:rsidRPr="007B25B2">
        <w:rPr>
          <w:rFonts w:ascii="Arial" w:hAnsi="Arial" w:cs="Arial"/>
        </w:rPr>
        <w:t xml:space="preserve"> recommended</w:t>
      </w:r>
      <w:r w:rsidRPr="007B25B2">
        <w:rPr>
          <w:rFonts w:ascii="Arial" w:hAnsi="Arial" w:cs="Arial"/>
        </w:rPr>
        <w:t xml:space="preserve">. </w:t>
      </w:r>
    </w:p>
    <w:p w14:paraId="23EEED65" w14:textId="77777777" w:rsidR="00B127E7" w:rsidRPr="007B25B2" w:rsidRDefault="00B127E7" w:rsidP="00F15A33">
      <w:pPr>
        <w:rPr>
          <w:rFonts w:ascii="Arial" w:hAnsi="Arial" w:cs="Arial"/>
        </w:rPr>
      </w:pPr>
    </w:p>
    <w:p w14:paraId="50B56B63" w14:textId="0F784742" w:rsidR="00B127E7" w:rsidRPr="007B25B2" w:rsidRDefault="00B127E7" w:rsidP="00154DEF">
      <w:pPr>
        <w:outlineLvl w:val="0"/>
        <w:rPr>
          <w:rFonts w:ascii="Arial" w:hAnsi="Arial" w:cs="Arial"/>
          <w:b/>
        </w:rPr>
      </w:pPr>
      <w:r w:rsidRPr="007B25B2">
        <w:rPr>
          <w:rFonts w:ascii="Arial" w:hAnsi="Arial" w:cs="Arial"/>
          <w:b/>
        </w:rPr>
        <w:t>Learn more about choosing digital applications and resources</w:t>
      </w:r>
    </w:p>
    <w:p w14:paraId="694CE7F1" w14:textId="78FBE5AA" w:rsidR="00EB7E6C" w:rsidRPr="00F66BAE" w:rsidRDefault="00F66BAE" w:rsidP="00154DEF">
      <w:pPr>
        <w:outlineLvl w:val="0"/>
        <w:rPr>
          <w:rStyle w:val="Hyperlink"/>
          <w:rFonts w:ascii="Arial" w:hAnsi="Arial" w:cs="Arial"/>
        </w:rPr>
      </w:pPr>
      <w:r>
        <w:rPr>
          <w:rFonts w:ascii="Arial" w:hAnsi="Arial" w:cs="Arial"/>
        </w:rPr>
        <w:fldChar w:fldCharType="begin"/>
      </w:r>
      <w:r>
        <w:rPr>
          <w:rFonts w:ascii="Arial" w:hAnsi="Arial" w:cs="Arial"/>
        </w:rPr>
        <w:instrText xml:space="preserve"> HYPERLINK "http://qualitycontent.setda.org/selection/" \l "select-materials" </w:instrText>
      </w:r>
      <w:r>
        <w:rPr>
          <w:rFonts w:ascii="Arial" w:hAnsi="Arial" w:cs="Arial"/>
        </w:rPr>
      </w:r>
      <w:r>
        <w:rPr>
          <w:rFonts w:ascii="Arial" w:hAnsi="Arial" w:cs="Arial"/>
        </w:rPr>
        <w:fldChar w:fldCharType="separate"/>
      </w:r>
      <w:r w:rsidR="00EB7E6C" w:rsidRPr="00F66BAE">
        <w:rPr>
          <w:rStyle w:val="Hyperlink"/>
          <w:rFonts w:ascii="Arial" w:hAnsi="Arial" w:cs="Arial"/>
        </w:rPr>
        <w:t>National Repositories</w:t>
      </w:r>
    </w:p>
    <w:p w14:paraId="466AF845" w14:textId="7A513C1C" w:rsidR="00EB7E6C" w:rsidRPr="00AB304C" w:rsidRDefault="00F66BAE" w:rsidP="00154DEF">
      <w:pPr>
        <w:outlineLvl w:val="0"/>
        <w:rPr>
          <w:rStyle w:val="Hyperlink"/>
          <w:rFonts w:ascii="Arial" w:hAnsi="Arial" w:cs="Arial"/>
          <w:b/>
        </w:rPr>
      </w:pPr>
      <w:r>
        <w:rPr>
          <w:rFonts w:ascii="Arial" w:hAnsi="Arial" w:cs="Arial"/>
        </w:rPr>
        <w:fldChar w:fldCharType="end"/>
      </w:r>
      <w:r w:rsidR="00AB304C">
        <w:rPr>
          <w:rFonts w:ascii="Arial" w:hAnsi="Arial" w:cs="Arial"/>
        </w:rPr>
        <w:fldChar w:fldCharType="begin"/>
      </w:r>
      <w:r w:rsidR="00AB304C">
        <w:rPr>
          <w:rFonts w:ascii="Arial" w:hAnsi="Arial" w:cs="Arial"/>
        </w:rPr>
        <w:instrText xml:space="preserve"> HYPERLINK "https://www.commonsensemedia.org/blog/how-to-download-kids-apps-smarter-and-cheaper" </w:instrText>
      </w:r>
      <w:r w:rsidR="00AB304C">
        <w:rPr>
          <w:rFonts w:ascii="Arial" w:hAnsi="Arial" w:cs="Arial"/>
        </w:rPr>
      </w:r>
      <w:r w:rsidR="00AB304C">
        <w:rPr>
          <w:rFonts w:ascii="Arial" w:hAnsi="Arial" w:cs="Arial"/>
        </w:rPr>
        <w:fldChar w:fldCharType="separate"/>
      </w:r>
      <w:r w:rsidR="00F956AD" w:rsidRPr="00AB304C">
        <w:rPr>
          <w:rStyle w:val="Hyperlink"/>
          <w:rFonts w:ascii="Arial" w:hAnsi="Arial" w:cs="Arial"/>
        </w:rPr>
        <w:t xml:space="preserve">Common Sense Media: </w:t>
      </w:r>
      <w:r w:rsidR="00EB7E6C" w:rsidRPr="00AB304C">
        <w:rPr>
          <w:rStyle w:val="Hyperlink"/>
          <w:rFonts w:ascii="Arial" w:hAnsi="Arial" w:cs="Arial"/>
        </w:rPr>
        <w:t>Parental Guide for Choosing Apps</w:t>
      </w:r>
    </w:p>
    <w:p w14:paraId="10C3423D" w14:textId="63BD2C5E" w:rsidR="00EB7E6C" w:rsidRPr="007B25B2" w:rsidRDefault="00AB304C" w:rsidP="00154DEF">
      <w:pPr>
        <w:outlineLvl w:val="0"/>
        <w:rPr>
          <w:rFonts w:ascii="Arial" w:hAnsi="Arial" w:cs="Arial"/>
          <w:color w:val="auto"/>
        </w:rPr>
      </w:pPr>
      <w:r>
        <w:rPr>
          <w:rFonts w:ascii="Arial" w:hAnsi="Arial" w:cs="Arial"/>
        </w:rPr>
        <w:fldChar w:fldCharType="end"/>
      </w:r>
      <w:hyperlink r:id="rId11" w:history="1">
        <w:r w:rsidR="00EB7E6C" w:rsidRPr="007B25B2">
          <w:rPr>
            <w:rStyle w:val="Hyperlink"/>
            <w:rFonts w:ascii="Arial" w:hAnsi="Arial" w:cs="Arial"/>
          </w:rPr>
          <w:t>State Vetted Digital Resources Repositories</w:t>
        </w:r>
      </w:hyperlink>
      <w:r w:rsidR="00EB7E6C" w:rsidRPr="007B25B2">
        <w:rPr>
          <w:rFonts w:ascii="Arial" w:hAnsi="Arial" w:cs="Arial"/>
          <w:color w:val="auto"/>
        </w:rPr>
        <w:t xml:space="preserve"> </w:t>
      </w:r>
    </w:p>
    <w:p w14:paraId="2DD0E977" w14:textId="77777777" w:rsidR="00EB7E6C" w:rsidRPr="007B25B2" w:rsidRDefault="00537CA2" w:rsidP="00154DEF">
      <w:pPr>
        <w:outlineLvl w:val="0"/>
        <w:rPr>
          <w:rFonts w:ascii="Arial" w:hAnsi="Arial" w:cs="Arial"/>
          <w:b/>
          <w:color w:val="auto"/>
        </w:rPr>
      </w:pPr>
      <w:hyperlink r:id="rId12" w:history="1">
        <w:r w:rsidR="00EB7E6C" w:rsidRPr="007B25B2">
          <w:rPr>
            <w:rStyle w:val="Hyperlink"/>
            <w:rFonts w:ascii="Arial" w:hAnsi="Arial" w:cs="Arial"/>
          </w:rPr>
          <w:t>Vetted Apps for Students by Grade Level</w:t>
        </w:r>
      </w:hyperlink>
      <w:r w:rsidR="00EB7E6C" w:rsidRPr="007B25B2">
        <w:rPr>
          <w:rFonts w:ascii="Arial" w:hAnsi="Arial" w:cs="Arial"/>
          <w:color w:val="auto"/>
        </w:rPr>
        <w:t xml:space="preserve"> </w:t>
      </w:r>
    </w:p>
    <w:p w14:paraId="27E0795E" w14:textId="77777777" w:rsidR="001728B3" w:rsidRDefault="001728B3" w:rsidP="00154DEF">
      <w:pPr>
        <w:outlineLvl w:val="0"/>
        <w:rPr>
          <w:rStyle w:val="Hyperlink"/>
          <w:rFonts w:ascii="Arial" w:hAnsi="Arial" w:cs="Arial"/>
        </w:rPr>
      </w:pPr>
    </w:p>
    <w:p w14:paraId="655E9749" w14:textId="77777777" w:rsidR="001728B3" w:rsidRDefault="001728B3" w:rsidP="00154DEF">
      <w:pPr>
        <w:outlineLvl w:val="0"/>
        <w:rPr>
          <w:rStyle w:val="Hyperlink"/>
          <w:rFonts w:ascii="Arial" w:hAnsi="Arial" w:cs="Arial"/>
        </w:rPr>
      </w:pPr>
    </w:p>
    <w:p w14:paraId="78DEBC0F" w14:textId="77777777" w:rsidR="001728B3" w:rsidRDefault="001728B3" w:rsidP="00154DEF">
      <w:pPr>
        <w:outlineLvl w:val="0"/>
        <w:rPr>
          <w:rStyle w:val="Hyperlink"/>
          <w:rFonts w:ascii="Arial" w:hAnsi="Arial" w:cs="Arial"/>
        </w:rPr>
      </w:pPr>
    </w:p>
    <w:p w14:paraId="13E184E9" w14:textId="77777777" w:rsidR="001728B3" w:rsidRDefault="001728B3" w:rsidP="00154DEF">
      <w:pPr>
        <w:outlineLvl w:val="0"/>
        <w:rPr>
          <w:rStyle w:val="Hyperlink"/>
          <w:rFonts w:ascii="Arial" w:hAnsi="Arial" w:cs="Arial"/>
        </w:rPr>
      </w:pPr>
    </w:p>
    <w:p w14:paraId="4DB4A30E" w14:textId="77777777" w:rsidR="001728B3" w:rsidRPr="007B25B2" w:rsidRDefault="001728B3" w:rsidP="00154DEF">
      <w:pPr>
        <w:outlineLvl w:val="0"/>
        <w:rPr>
          <w:rFonts w:ascii="Arial" w:hAnsi="Arial" w:cs="Arial"/>
          <w:b/>
          <w:color w:val="auto"/>
        </w:rPr>
      </w:pPr>
    </w:p>
    <w:p w14:paraId="487050CD" w14:textId="39C81C08" w:rsidR="00C21ABC" w:rsidRDefault="001728B3" w:rsidP="00F15A33">
      <w:pPr>
        <w:rPr>
          <w:rFonts w:ascii="Arial" w:hAnsi="Arial" w:cs="Arial"/>
          <w:b/>
          <w:color w:val="ED7D31"/>
        </w:rPr>
      </w:pPr>
      <w:r>
        <w:rPr>
          <w:rFonts w:ascii="Arial" w:hAnsi="Arial" w:cs="Arial"/>
          <w:b/>
          <w:noProof/>
          <w:color w:val="ED7D31"/>
        </w:rPr>
        <w:lastRenderedPageBreak/>
        <w:drawing>
          <wp:anchor distT="0" distB="0" distL="114300" distR="114300" simplePos="0" relativeHeight="251668992" behindDoc="0" locked="0" layoutInCell="1" allowOverlap="1" wp14:anchorId="471E118D" wp14:editId="0EA34F50">
            <wp:simplePos x="0" y="0"/>
            <wp:positionH relativeFrom="column">
              <wp:posOffset>0</wp:posOffset>
            </wp:positionH>
            <wp:positionV relativeFrom="paragraph">
              <wp:posOffset>0</wp:posOffset>
            </wp:positionV>
            <wp:extent cx="1371600" cy="13716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gital_citizenship.png"/>
                    <pic:cNvPicPr/>
                  </pic:nvPicPr>
                  <pic:blipFill>
                    <a:blip r:embed="rId13">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p>
    <w:p w14:paraId="4E733D43" w14:textId="69A6327E" w:rsidR="00B77263" w:rsidRPr="00A66C28" w:rsidRDefault="00F15A33" w:rsidP="00154DEF">
      <w:pPr>
        <w:outlineLvl w:val="0"/>
        <w:rPr>
          <w:rFonts w:ascii="Arial" w:hAnsi="Arial" w:cs="Arial"/>
          <w:b/>
          <w:color w:val="00A79D"/>
        </w:rPr>
      </w:pPr>
      <w:r w:rsidRPr="00A66C28">
        <w:rPr>
          <w:rFonts w:ascii="Arial" w:hAnsi="Arial" w:cs="Arial"/>
          <w:b/>
          <w:color w:val="00A79D"/>
        </w:rPr>
        <w:t>Digital Citizenship</w:t>
      </w:r>
    </w:p>
    <w:p w14:paraId="351DA0DF" w14:textId="236CF199" w:rsidR="00D57B0D" w:rsidRPr="007B25B2" w:rsidRDefault="00D57B0D" w:rsidP="00F15A33">
      <w:pPr>
        <w:rPr>
          <w:rFonts w:ascii="Arial" w:hAnsi="Arial" w:cs="Arial"/>
          <w:b/>
        </w:rPr>
      </w:pPr>
      <w:r w:rsidRPr="007B25B2">
        <w:rPr>
          <w:rFonts w:ascii="Arial" w:hAnsi="Arial" w:cs="Arial"/>
          <w:b/>
        </w:rPr>
        <w:t>How do I know that my child knows how to use the internet and digital resources responsibly? What resources are available for parents?</w:t>
      </w:r>
    </w:p>
    <w:p w14:paraId="22CFF9B8" w14:textId="77777777" w:rsidR="00D57B0D" w:rsidRPr="007B25B2" w:rsidRDefault="00D57B0D" w:rsidP="00F15A33">
      <w:pPr>
        <w:rPr>
          <w:rFonts w:ascii="Arial" w:hAnsi="Arial" w:cs="Arial"/>
        </w:rPr>
      </w:pPr>
    </w:p>
    <w:p w14:paraId="7867853B" w14:textId="77777777" w:rsidR="00F15A33" w:rsidRPr="007B25B2" w:rsidRDefault="00F15A33" w:rsidP="00F15A33">
      <w:pPr>
        <w:rPr>
          <w:rFonts w:ascii="Arial" w:hAnsi="Arial" w:cs="Arial"/>
        </w:rPr>
      </w:pPr>
      <w:r w:rsidRPr="007B25B2">
        <w:rPr>
          <w:rFonts w:ascii="Arial" w:hAnsi="Arial" w:cs="Arial"/>
        </w:rPr>
        <w:t xml:space="preserve">Students can learn how to use technology through </w:t>
      </w:r>
      <w:r w:rsidR="00D57B0D" w:rsidRPr="007B25B2">
        <w:rPr>
          <w:rFonts w:ascii="Arial" w:hAnsi="Arial" w:cs="Arial"/>
        </w:rPr>
        <w:t>a positive school culture that supports the safe and responsible use of digital tools and resources. T</w:t>
      </w:r>
      <w:r w:rsidRPr="007B25B2">
        <w:rPr>
          <w:rFonts w:ascii="Arial" w:hAnsi="Arial" w:cs="Arial"/>
        </w:rPr>
        <w:t>eachers</w:t>
      </w:r>
      <w:r w:rsidR="00D57B0D" w:rsidRPr="007B25B2">
        <w:rPr>
          <w:rFonts w:ascii="Arial" w:hAnsi="Arial" w:cs="Arial"/>
        </w:rPr>
        <w:t xml:space="preserve">, </w:t>
      </w:r>
      <w:r w:rsidRPr="007B25B2">
        <w:rPr>
          <w:rFonts w:ascii="Arial" w:hAnsi="Arial" w:cs="Arial"/>
        </w:rPr>
        <w:t>librarians</w:t>
      </w:r>
      <w:r w:rsidR="00D57B0D" w:rsidRPr="007B25B2">
        <w:rPr>
          <w:rFonts w:ascii="Arial" w:hAnsi="Arial" w:cs="Arial"/>
        </w:rPr>
        <w:t xml:space="preserve"> and counselors are </w:t>
      </w:r>
      <w:r w:rsidRPr="007B25B2">
        <w:rPr>
          <w:rFonts w:ascii="Arial" w:hAnsi="Arial" w:cs="Arial"/>
        </w:rPr>
        <w:t xml:space="preserve">a good resource for students to learn </w:t>
      </w:r>
      <w:r w:rsidR="00D57B0D" w:rsidRPr="007B25B2">
        <w:rPr>
          <w:rFonts w:ascii="Arial" w:hAnsi="Arial" w:cs="Arial"/>
        </w:rPr>
        <w:t xml:space="preserve">about digital citizenship and </w:t>
      </w:r>
      <w:r w:rsidRPr="007B25B2">
        <w:rPr>
          <w:rFonts w:ascii="Arial" w:hAnsi="Arial" w:cs="Arial"/>
        </w:rPr>
        <w:t xml:space="preserve">how to navigate issues of cyberbullying, internet safety, digital footprint and other digital concerns. </w:t>
      </w:r>
    </w:p>
    <w:p w14:paraId="6B75901D" w14:textId="77777777" w:rsidR="00F15A33" w:rsidRPr="007B25B2" w:rsidRDefault="00F15A33" w:rsidP="00F15A33">
      <w:pPr>
        <w:rPr>
          <w:rFonts w:ascii="Arial" w:hAnsi="Arial" w:cs="Arial"/>
        </w:rPr>
      </w:pPr>
    </w:p>
    <w:p w14:paraId="2D7479CC" w14:textId="7B6E549E" w:rsidR="00D57B0D" w:rsidRPr="007B25B2" w:rsidRDefault="00F15A33" w:rsidP="00154DEF">
      <w:pPr>
        <w:outlineLvl w:val="0"/>
        <w:rPr>
          <w:rFonts w:ascii="Arial" w:hAnsi="Arial" w:cs="Arial"/>
          <w:b/>
        </w:rPr>
      </w:pPr>
      <w:r w:rsidRPr="007B25B2">
        <w:rPr>
          <w:rFonts w:ascii="Arial" w:hAnsi="Arial" w:cs="Arial"/>
          <w:b/>
        </w:rPr>
        <w:t xml:space="preserve">Learn more about </w:t>
      </w:r>
      <w:r w:rsidR="00D57B0D" w:rsidRPr="007B25B2">
        <w:rPr>
          <w:rFonts w:ascii="Arial" w:hAnsi="Arial" w:cs="Arial"/>
          <w:b/>
        </w:rPr>
        <w:t>digital citizenship</w:t>
      </w:r>
    </w:p>
    <w:p w14:paraId="2CEED8A8" w14:textId="72B3A110" w:rsidR="00D57B0D" w:rsidRPr="007B25B2" w:rsidRDefault="00F15A33" w:rsidP="00154DEF">
      <w:pPr>
        <w:outlineLvl w:val="0"/>
        <w:rPr>
          <w:rFonts w:ascii="Arial" w:hAnsi="Arial" w:cs="Arial"/>
        </w:rPr>
      </w:pPr>
      <w:r w:rsidRPr="007B25B2">
        <w:rPr>
          <w:rFonts w:ascii="Arial" w:hAnsi="Arial" w:cs="Arial"/>
        </w:rPr>
        <w:t>Common Sense Education</w:t>
      </w:r>
      <w:r w:rsidR="00D57B0D" w:rsidRPr="007B25B2">
        <w:rPr>
          <w:rFonts w:ascii="Arial" w:hAnsi="Arial" w:cs="Arial"/>
        </w:rPr>
        <w:t xml:space="preserve"> </w:t>
      </w:r>
      <w:hyperlink r:id="rId14">
        <w:r w:rsidR="00B127E7" w:rsidRPr="007B25B2">
          <w:rPr>
            <w:rFonts w:ascii="Arial" w:hAnsi="Arial" w:cs="Arial"/>
            <w:color w:val="0563C1"/>
            <w:u w:val="single"/>
          </w:rPr>
          <w:t>C</w:t>
        </w:r>
        <w:r w:rsidR="00D57B0D" w:rsidRPr="007B25B2">
          <w:rPr>
            <w:rFonts w:ascii="Arial" w:hAnsi="Arial" w:cs="Arial"/>
            <w:color w:val="0563C1"/>
            <w:u w:val="single"/>
          </w:rPr>
          <w:t>yberbullying</w:t>
        </w:r>
      </w:hyperlink>
      <w:r w:rsidR="00D57B0D" w:rsidRPr="007B25B2">
        <w:rPr>
          <w:rFonts w:ascii="Arial" w:hAnsi="Arial" w:cs="Arial"/>
        </w:rPr>
        <w:t xml:space="preserve"> </w:t>
      </w:r>
      <w:r w:rsidR="001C436F" w:rsidRPr="007B25B2">
        <w:rPr>
          <w:rFonts w:ascii="Arial" w:hAnsi="Arial" w:cs="Arial"/>
        </w:rPr>
        <w:t xml:space="preserve">and </w:t>
      </w:r>
      <w:hyperlink r:id="rId15">
        <w:r w:rsidR="00B127E7" w:rsidRPr="007B25B2">
          <w:rPr>
            <w:rFonts w:ascii="Arial" w:hAnsi="Arial" w:cs="Arial"/>
            <w:color w:val="0563C1"/>
            <w:u w:val="single"/>
          </w:rPr>
          <w:t>D</w:t>
        </w:r>
        <w:r w:rsidR="00D57B0D" w:rsidRPr="007B25B2">
          <w:rPr>
            <w:rFonts w:ascii="Arial" w:hAnsi="Arial" w:cs="Arial"/>
            <w:color w:val="0563C1"/>
            <w:u w:val="single"/>
          </w:rPr>
          <w:t xml:space="preserve">igital </w:t>
        </w:r>
        <w:r w:rsidR="00B127E7" w:rsidRPr="007B25B2">
          <w:rPr>
            <w:rFonts w:ascii="Arial" w:hAnsi="Arial" w:cs="Arial"/>
            <w:color w:val="0563C1"/>
            <w:u w:val="single"/>
          </w:rPr>
          <w:t>F</w:t>
        </w:r>
        <w:r w:rsidR="00D57B0D" w:rsidRPr="007B25B2">
          <w:rPr>
            <w:rFonts w:ascii="Arial" w:hAnsi="Arial" w:cs="Arial"/>
            <w:color w:val="0563C1"/>
            <w:u w:val="single"/>
          </w:rPr>
          <w:t>ootprint</w:t>
        </w:r>
      </w:hyperlink>
    </w:p>
    <w:p w14:paraId="57CC8C09" w14:textId="77777777" w:rsidR="00570F79" w:rsidRPr="00E45E00" w:rsidRDefault="00570F79" w:rsidP="00570F79">
      <w:pPr>
        <w:outlineLvl w:val="0"/>
        <w:rPr>
          <w:rStyle w:val="Hyperlink"/>
          <w:rFonts w:ascii="Arial" w:hAnsi="Arial" w:cs="Arial"/>
        </w:rPr>
      </w:pPr>
      <w:r>
        <w:rPr>
          <w:rFonts w:ascii="Arial" w:hAnsi="Arial" w:cs="Arial"/>
        </w:rPr>
        <w:fldChar w:fldCharType="begin"/>
      </w:r>
      <w:r>
        <w:rPr>
          <w:rFonts w:ascii="Arial" w:hAnsi="Arial" w:cs="Arial"/>
        </w:rPr>
        <w:instrText xml:space="preserve"> HYPERLINK "https://www.stopbullying.gov/" </w:instrText>
      </w:r>
      <w:r>
        <w:rPr>
          <w:rFonts w:ascii="Arial" w:hAnsi="Arial" w:cs="Arial"/>
        </w:rPr>
      </w:r>
      <w:r>
        <w:rPr>
          <w:rFonts w:ascii="Arial" w:hAnsi="Arial" w:cs="Arial"/>
        </w:rPr>
        <w:fldChar w:fldCharType="separate"/>
      </w:r>
      <w:r w:rsidRPr="00E45E00">
        <w:rPr>
          <w:rStyle w:val="Hyperlink"/>
          <w:rFonts w:ascii="Arial" w:hAnsi="Arial" w:cs="Arial"/>
        </w:rPr>
        <w:t xml:space="preserve">U.S Department of Health and Human Services Cyberbullying </w:t>
      </w:r>
    </w:p>
    <w:p w14:paraId="6F31C93D" w14:textId="5D251314" w:rsidR="002A4C5A" w:rsidRDefault="00570F79" w:rsidP="00570F79">
      <w:pPr>
        <w:outlineLvl w:val="0"/>
        <w:rPr>
          <w:rFonts w:ascii="Arial" w:eastAsia="Arial" w:hAnsi="Arial" w:cs="Arial"/>
        </w:rPr>
      </w:pPr>
      <w:r>
        <w:rPr>
          <w:rFonts w:ascii="Arial" w:hAnsi="Arial" w:cs="Arial"/>
        </w:rPr>
        <w:fldChar w:fldCharType="end"/>
      </w:r>
      <w:r w:rsidR="00A37DA7" w:rsidRPr="007B25B2">
        <w:rPr>
          <w:rFonts w:ascii="Arial" w:eastAsia="Arial" w:hAnsi="Arial" w:cs="Arial"/>
        </w:rPr>
        <w:t xml:space="preserve">Family Online Safety Institute: </w:t>
      </w:r>
      <w:hyperlink r:id="rId16" w:history="1">
        <w:r w:rsidR="00A37DA7" w:rsidRPr="007B25B2">
          <w:rPr>
            <w:rStyle w:val="Hyperlink"/>
            <w:rFonts w:ascii="Arial" w:eastAsia="Arial" w:hAnsi="Arial" w:cs="Arial"/>
          </w:rPr>
          <w:t>How to be a Good Digital P</w:t>
        </w:r>
        <w:r w:rsidR="00D57B0D" w:rsidRPr="007B25B2">
          <w:rPr>
            <w:rStyle w:val="Hyperlink"/>
            <w:rFonts w:ascii="Arial" w:eastAsia="Arial" w:hAnsi="Arial" w:cs="Arial"/>
          </w:rPr>
          <w:t>a</w:t>
        </w:r>
        <w:r w:rsidR="00A37DA7" w:rsidRPr="007B25B2">
          <w:rPr>
            <w:rStyle w:val="Hyperlink"/>
            <w:rFonts w:ascii="Arial" w:eastAsia="Arial" w:hAnsi="Arial" w:cs="Arial"/>
          </w:rPr>
          <w:t>rent Toolkit</w:t>
        </w:r>
      </w:hyperlink>
      <w:r w:rsidR="00A37DA7" w:rsidRPr="007B25B2">
        <w:rPr>
          <w:rFonts w:ascii="Arial" w:eastAsia="Arial" w:hAnsi="Arial" w:cs="Arial"/>
        </w:rPr>
        <w:t xml:space="preserve"> </w:t>
      </w:r>
    </w:p>
    <w:p w14:paraId="1BCF389C" w14:textId="1264B159" w:rsidR="002A4C5A" w:rsidRPr="00367285" w:rsidRDefault="00367285" w:rsidP="00154DEF">
      <w:pPr>
        <w:outlineLvl w:val="0"/>
        <w:rPr>
          <w:rStyle w:val="Hyperlink"/>
          <w:rFonts w:ascii="Arial" w:eastAsia="Arial" w:hAnsi="Arial" w:cs="Arial"/>
        </w:rPr>
      </w:pPr>
      <w:r>
        <w:rPr>
          <w:rFonts w:ascii="Arial" w:eastAsia="Arial" w:hAnsi="Arial" w:cs="Arial"/>
        </w:rPr>
        <w:fldChar w:fldCharType="begin"/>
      </w:r>
      <w:r>
        <w:rPr>
          <w:rFonts w:ascii="Arial" w:eastAsia="Arial" w:hAnsi="Arial" w:cs="Arial"/>
        </w:rPr>
        <w:instrText xml:space="preserve"> HYPERLINK "https://safeandsecureonline.org/parents-guardians/" </w:instrText>
      </w:r>
      <w:r>
        <w:rPr>
          <w:rFonts w:ascii="Arial" w:eastAsia="Arial" w:hAnsi="Arial" w:cs="Arial"/>
        </w:rPr>
      </w:r>
      <w:r>
        <w:rPr>
          <w:rFonts w:ascii="Arial" w:eastAsia="Arial" w:hAnsi="Arial" w:cs="Arial"/>
        </w:rPr>
        <w:fldChar w:fldCharType="separate"/>
      </w:r>
      <w:r w:rsidR="002A4C5A" w:rsidRPr="00367285">
        <w:rPr>
          <w:rStyle w:val="Hyperlink"/>
          <w:rFonts w:ascii="Arial" w:eastAsia="Arial" w:hAnsi="Arial" w:cs="Arial"/>
        </w:rPr>
        <w:t>Safe and Secure Online</w:t>
      </w:r>
    </w:p>
    <w:p w14:paraId="2EB64C19" w14:textId="0CC9E2CD" w:rsidR="001728B3" w:rsidRDefault="00367285" w:rsidP="00154DEF">
      <w:pPr>
        <w:outlineLvl w:val="0"/>
        <w:rPr>
          <w:rFonts w:ascii="Arial" w:eastAsia="Arial" w:hAnsi="Arial" w:cs="Arial"/>
        </w:rPr>
      </w:pPr>
      <w:r>
        <w:rPr>
          <w:rFonts w:ascii="Arial" w:eastAsia="Arial" w:hAnsi="Arial" w:cs="Arial"/>
        </w:rPr>
        <w:fldChar w:fldCharType="end"/>
      </w:r>
    </w:p>
    <w:p w14:paraId="2C6B9897" w14:textId="77777777" w:rsidR="00C21ABC" w:rsidRDefault="00C21ABC" w:rsidP="007B25B2">
      <w:pPr>
        <w:rPr>
          <w:rFonts w:ascii="Arial" w:eastAsia="Arial" w:hAnsi="Arial" w:cs="Arial"/>
        </w:rPr>
      </w:pPr>
    </w:p>
    <w:p w14:paraId="15C7FD2E" w14:textId="4EECF34B" w:rsidR="00E847D8" w:rsidRPr="007B25B2" w:rsidRDefault="001728B3" w:rsidP="007B25B2">
      <w:pPr>
        <w:rPr>
          <w:rFonts w:ascii="Arial" w:hAnsi="Arial" w:cs="Arial"/>
        </w:rPr>
      </w:pPr>
      <w:r>
        <w:rPr>
          <w:rFonts w:ascii="Arial" w:hAnsi="Arial" w:cs="Arial"/>
          <w:noProof/>
        </w:rPr>
        <w:drawing>
          <wp:anchor distT="0" distB="0" distL="114300" distR="114300" simplePos="0" relativeHeight="251670016" behindDoc="0" locked="0" layoutInCell="1" allowOverlap="1" wp14:anchorId="6F4323F5" wp14:editId="4AC4480B">
            <wp:simplePos x="0" y="0"/>
            <wp:positionH relativeFrom="column">
              <wp:posOffset>0</wp:posOffset>
            </wp:positionH>
            <wp:positionV relativeFrom="paragraph">
              <wp:posOffset>-4445</wp:posOffset>
            </wp:positionV>
            <wp:extent cx="1371600" cy="1373264"/>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mework_gap.png"/>
                    <pic:cNvPicPr/>
                  </pic:nvPicPr>
                  <pic:blipFill>
                    <a:blip r:embed="rId17">
                      <a:extLst>
                        <a:ext uri="{28A0092B-C50C-407E-A947-70E740481C1C}">
                          <a14:useLocalDpi xmlns:a14="http://schemas.microsoft.com/office/drawing/2010/main" val="0"/>
                        </a:ext>
                      </a:extLst>
                    </a:blip>
                    <a:stretch>
                      <a:fillRect/>
                    </a:stretch>
                  </pic:blipFill>
                  <pic:spPr>
                    <a:xfrm>
                      <a:off x="0" y="0"/>
                      <a:ext cx="1371600" cy="1373264"/>
                    </a:xfrm>
                    <a:prstGeom prst="rect">
                      <a:avLst/>
                    </a:prstGeom>
                  </pic:spPr>
                </pic:pic>
              </a:graphicData>
            </a:graphic>
            <wp14:sizeRelH relativeFrom="page">
              <wp14:pctWidth>0</wp14:pctWidth>
            </wp14:sizeRelH>
            <wp14:sizeRelV relativeFrom="page">
              <wp14:pctHeight>0</wp14:pctHeight>
            </wp14:sizeRelV>
          </wp:anchor>
        </w:drawing>
      </w:r>
    </w:p>
    <w:p w14:paraId="0DADB630" w14:textId="6DDC39B6" w:rsidR="00B77263" w:rsidRPr="00A66C28" w:rsidRDefault="00F15A33" w:rsidP="00154DEF">
      <w:pPr>
        <w:outlineLvl w:val="0"/>
        <w:rPr>
          <w:rFonts w:ascii="Arial" w:hAnsi="Arial" w:cs="Arial"/>
          <w:b/>
          <w:color w:val="00A79D"/>
        </w:rPr>
      </w:pPr>
      <w:r w:rsidRPr="00A66C28">
        <w:rPr>
          <w:rFonts w:ascii="Arial" w:hAnsi="Arial" w:cs="Arial"/>
          <w:b/>
          <w:color w:val="00A79D"/>
        </w:rPr>
        <w:t>Homework Gap</w:t>
      </w:r>
    </w:p>
    <w:p w14:paraId="0F456319" w14:textId="7EA0F7EC" w:rsidR="00321B9A" w:rsidRPr="007B25B2" w:rsidRDefault="00321B9A" w:rsidP="00F15A33">
      <w:pPr>
        <w:rPr>
          <w:rFonts w:ascii="Arial" w:hAnsi="Arial" w:cs="Arial"/>
          <w:b/>
        </w:rPr>
      </w:pPr>
      <w:r w:rsidRPr="007B25B2">
        <w:rPr>
          <w:rFonts w:ascii="Arial" w:hAnsi="Arial" w:cs="Arial"/>
          <w:b/>
        </w:rPr>
        <w:t>My child requires access to the internet outside of school. Our internet is slow and unreliable. What can we do?</w:t>
      </w:r>
    </w:p>
    <w:p w14:paraId="1A9E73AD" w14:textId="77777777" w:rsidR="00321B9A" w:rsidRPr="007B25B2" w:rsidRDefault="00321B9A" w:rsidP="00F15A33">
      <w:pPr>
        <w:rPr>
          <w:rFonts w:ascii="Arial" w:hAnsi="Arial" w:cs="Arial"/>
        </w:rPr>
      </w:pPr>
    </w:p>
    <w:p w14:paraId="247CB77F" w14:textId="1BA14A03" w:rsidR="00FA19D4" w:rsidRPr="007B25B2" w:rsidRDefault="0004238B" w:rsidP="00FA19D4">
      <w:pPr>
        <w:rPr>
          <w:rFonts w:ascii="Arial" w:hAnsi="Arial" w:cs="Arial"/>
        </w:rPr>
      </w:pPr>
      <w:r w:rsidRPr="007B25B2">
        <w:rPr>
          <w:rFonts w:ascii="Arial" w:hAnsi="Arial" w:cs="Arial"/>
          <w:noProof/>
        </w:rPr>
        <mc:AlternateContent>
          <mc:Choice Requires="wps">
            <w:drawing>
              <wp:anchor distT="91440" distB="91440" distL="114300" distR="114300" simplePos="0" relativeHeight="251665920" behindDoc="1" locked="0" layoutInCell="0" hidden="0" allowOverlap="1" wp14:anchorId="18BEDE7F" wp14:editId="72547083">
                <wp:simplePos x="0" y="0"/>
                <wp:positionH relativeFrom="margin">
                  <wp:posOffset>3784600</wp:posOffset>
                </wp:positionH>
                <wp:positionV relativeFrom="paragraph">
                  <wp:posOffset>493395</wp:posOffset>
                </wp:positionV>
                <wp:extent cx="2374265" cy="1257300"/>
                <wp:effectExtent l="0" t="0" r="0" b="0"/>
                <wp:wrapSquare wrapText="bothSides" distT="91440" distB="91440" distL="114300" distR="114300"/>
                <wp:docPr id="9" name="Rectangle 9"/>
                <wp:cNvGraphicFramePr/>
                <a:graphic xmlns:a="http://schemas.openxmlformats.org/drawingml/2006/main">
                  <a:graphicData uri="http://schemas.microsoft.com/office/word/2010/wordprocessingShape">
                    <wps:wsp>
                      <wps:cNvSpPr/>
                      <wps:spPr>
                        <a:xfrm>
                          <a:off x="0" y="0"/>
                          <a:ext cx="2374265" cy="1257300"/>
                        </a:xfrm>
                        <a:prstGeom prst="rect">
                          <a:avLst/>
                        </a:prstGeom>
                        <a:noFill/>
                        <a:ln>
                          <a:noFill/>
                        </a:ln>
                      </wps:spPr>
                      <wps:txbx>
                        <w:txbxContent>
                          <w:p w14:paraId="275F1E01" w14:textId="77777777" w:rsidR="00B77263" w:rsidRPr="0004238B" w:rsidRDefault="00F15A33">
                            <w:pPr>
                              <w:textDirection w:val="btLr"/>
                              <w:rPr>
                                <w:color w:val="ED7D31" w:themeColor="accent2"/>
                              </w:rPr>
                            </w:pPr>
                            <w:r w:rsidRPr="0004238B">
                              <w:rPr>
                                <w:i/>
                                <w:color w:val="ED7D31" w:themeColor="accent2"/>
                              </w:rPr>
                              <w:t>2/3 of students say that it is important for them to have safe and consistent access to the internet when they are outside of school for them to be successful in school.</w:t>
                            </w:r>
                          </w:p>
                          <w:p w14:paraId="070EDC3E" w14:textId="77777777" w:rsidR="00B77263" w:rsidRPr="0004238B" w:rsidRDefault="00F15A33">
                            <w:pPr>
                              <w:textDirection w:val="btLr"/>
                              <w:rPr>
                                <w:color w:val="ED7D31" w:themeColor="accent2"/>
                              </w:rPr>
                            </w:pPr>
                            <w:r w:rsidRPr="0004238B">
                              <w:rPr>
                                <w:i/>
                                <w:color w:val="ED7D31" w:themeColor="accent2"/>
                              </w:rPr>
                              <w:t>- Speak Up Survey 2015</w:t>
                            </w:r>
                          </w:p>
                        </w:txbxContent>
                      </wps:txbx>
                      <wps:bodyPr wrap="square" lIns="91425" tIns="45700" rIns="91425" bIns="45700" anchor="t" anchorCtr="0">
                        <a:noAutofit/>
                      </wps:bodyPr>
                    </wps:wsp>
                  </a:graphicData>
                </a:graphic>
                <wp14:sizeRelV relativeFrom="margin">
                  <wp14:pctHeight>0</wp14:pctHeight>
                </wp14:sizeRelV>
              </wp:anchor>
            </w:drawing>
          </mc:Choice>
          <mc:Fallback>
            <w:pict>
              <v:rect w14:anchorId="18BEDE7F" id="Rectangle 9" o:spid="_x0000_s1026" style="position:absolute;margin-left:298pt;margin-top:38.85pt;width:186.95pt;height:99pt;z-index:-251650560;visibility:visible;mso-wrap-style:square;mso-height-percent:0;mso-wrap-distance-left:9pt;mso-wrap-distance-top:7.2pt;mso-wrap-distance-right:9pt;mso-wrap-distance-bottom:7.2pt;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" o:allowincell="f" filled="f" stroked="f">
                <v:textbox inset="91425emu,45700emu,91425emu,45700emu">
                  <w:txbxContent>
                    <w:p w14:paraId="275F1E01" w14:textId="77777777" w:rsidR="00B77263" w:rsidRPr="0004238B" w:rsidRDefault="00F15A33">
                      <w:pPr>
                        <w:textDirection w:val="btLr"/>
                        <w:rPr>
                          <w:color w:val="ED7D31" w:themeColor="accent2"/>
                        </w:rPr>
                      </w:pPr>
                      <w:r w:rsidRPr="0004238B">
                        <w:rPr>
                          <w:i/>
                          <w:color w:val="ED7D31" w:themeColor="accent2"/>
                        </w:rPr>
                        <w:t>2/3 of students say that it is important for them to have safe and consistent access to the internet when they are outside of school for them to be successful in school.</w:t>
                      </w:r>
                    </w:p>
                    <w:p w14:paraId="070EDC3E" w14:textId="77777777" w:rsidR="00B77263" w:rsidRPr="0004238B" w:rsidRDefault="00F15A33">
                      <w:pPr>
                        <w:textDirection w:val="btLr"/>
                        <w:rPr>
                          <w:color w:val="ED7D31" w:themeColor="accent2"/>
                        </w:rPr>
                      </w:pPr>
                      <w:r w:rsidRPr="0004238B">
                        <w:rPr>
                          <w:i/>
                          <w:color w:val="ED7D31" w:themeColor="accent2"/>
                        </w:rPr>
                        <w:t>- Speak Up Survey 2015</w:t>
                      </w:r>
                    </w:p>
                  </w:txbxContent>
                </v:textbox>
                <w10:wrap type="square" anchorx="margin"/>
              </v:rect>
            </w:pict>
          </mc:Fallback>
        </mc:AlternateContent>
      </w:r>
      <w:r w:rsidR="00FA19D4" w:rsidRPr="007B25B2">
        <w:rPr>
          <w:rFonts w:ascii="Arial" w:hAnsi="Arial" w:cs="Arial"/>
        </w:rPr>
        <w:t>The “homework gap” – the gap between students whose internet connections at home are slow or non-existent—and those who have consistent home connections with adequate speed for learning activities in a safe environment is an increasingly important issue for districts, schools, students and parents.</w:t>
      </w:r>
      <w:r w:rsidR="00FA19D4" w:rsidRPr="007B25B2">
        <w:rPr>
          <w:rFonts w:ascii="Arial" w:hAnsi="Arial" w:cs="Arial"/>
          <w:noProof/>
        </w:rPr>
        <w:t xml:space="preserve"> </w:t>
      </w:r>
      <w:r w:rsidR="00F15A33" w:rsidRPr="007B25B2">
        <w:rPr>
          <w:rFonts w:ascii="Arial" w:hAnsi="Arial" w:cs="Arial"/>
        </w:rPr>
        <w:t xml:space="preserve">Some districts have actively partnered with internet providers in their communities to offer discounted service fees, others issue hot spots that students can take home, while others have adjusted school library hours to offer more access. Public libraries are another option for helping to address the “homework gap”. Many libraries offer access to free wireless internet, computers and devices, and digital resources. </w:t>
      </w:r>
      <w:r w:rsidR="00FA19D4" w:rsidRPr="007B25B2">
        <w:rPr>
          <w:rFonts w:ascii="Arial" w:hAnsi="Arial" w:cs="Arial"/>
        </w:rPr>
        <w:t xml:space="preserve">The </w:t>
      </w:r>
      <w:hyperlink r:id="rId18" w:history="1">
        <w:r w:rsidR="00FA19D4" w:rsidRPr="007B25B2">
          <w:rPr>
            <w:rStyle w:val="Hyperlink"/>
            <w:rFonts w:ascii="Arial" w:hAnsi="Arial" w:cs="Arial"/>
          </w:rPr>
          <w:t>FCC’s Lifeline program</w:t>
        </w:r>
      </w:hyperlink>
      <w:r w:rsidR="00FA19D4" w:rsidRPr="007B25B2">
        <w:rPr>
          <w:rFonts w:ascii="Arial" w:hAnsi="Arial" w:cs="Arial"/>
        </w:rPr>
        <w:t xml:space="preserve"> is another option for low-income families to acquire discounted broadband service at home. </w:t>
      </w:r>
    </w:p>
    <w:p w14:paraId="12BFC96D" w14:textId="77777777" w:rsidR="00FA19D4" w:rsidRPr="007B25B2" w:rsidRDefault="00FA19D4" w:rsidP="00FA19D4">
      <w:pPr>
        <w:rPr>
          <w:rFonts w:ascii="Arial" w:hAnsi="Arial" w:cs="Arial"/>
        </w:rPr>
      </w:pPr>
    </w:p>
    <w:p w14:paraId="76F4B930" w14:textId="28155361" w:rsidR="00B77263" w:rsidRPr="007B25B2" w:rsidRDefault="00321B9A" w:rsidP="00154DEF">
      <w:pPr>
        <w:outlineLvl w:val="0"/>
        <w:rPr>
          <w:rFonts w:ascii="Arial" w:hAnsi="Arial" w:cs="Arial"/>
          <w:b/>
        </w:rPr>
      </w:pPr>
      <w:r w:rsidRPr="007B25B2">
        <w:rPr>
          <w:rFonts w:ascii="Arial" w:hAnsi="Arial" w:cs="Arial"/>
          <w:b/>
        </w:rPr>
        <w:t xml:space="preserve">Learn more about </w:t>
      </w:r>
      <w:r w:rsidR="00E847D8">
        <w:rPr>
          <w:rFonts w:ascii="Arial" w:hAnsi="Arial" w:cs="Arial"/>
          <w:b/>
        </w:rPr>
        <w:t xml:space="preserve">how </w:t>
      </w:r>
      <w:r w:rsidR="00FA19D4" w:rsidRPr="007B25B2">
        <w:rPr>
          <w:rFonts w:ascii="Arial" w:hAnsi="Arial" w:cs="Arial"/>
          <w:b/>
        </w:rPr>
        <w:t xml:space="preserve">you and your school/district can address </w:t>
      </w:r>
      <w:r w:rsidRPr="007B25B2">
        <w:rPr>
          <w:rFonts w:ascii="Arial" w:hAnsi="Arial" w:cs="Arial"/>
          <w:b/>
        </w:rPr>
        <w:t>the homework gap</w:t>
      </w:r>
    </w:p>
    <w:p w14:paraId="782A4BFE" w14:textId="3F01E692" w:rsidR="00BA6053" w:rsidRPr="007B25B2" w:rsidRDefault="00537CA2" w:rsidP="00154DEF">
      <w:pPr>
        <w:outlineLvl w:val="0"/>
        <w:rPr>
          <w:rFonts w:ascii="Arial" w:hAnsi="Arial" w:cs="Arial"/>
        </w:rPr>
      </w:pPr>
      <w:hyperlink r:id="rId19" w:history="1">
        <w:r w:rsidR="00986915">
          <w:rPr>
            <w:rStyle w:val="Hyperlink"/>
            <w:rFonts w:ascii="Arial" w:hAnsi="Arial" w:cs="Arial"/>
          </w:rPr>
          <w:t>Promoting</w:t>
        </w:r>
        <w:bookmarkStart w:id="3" w:name="_GoBack"/>
        <w:bookmarkEnd w:id="3"/>
        <w:r w:rsidR="00BA6053" w:rsidRPr="007B25B2">
          <w:rPr>
            <w:rStyle w:val="Hyperlink"/>
            <w:rFonts w:ascii="Arial" w:hAnsi="Arial" w:cs="Arial"/>
          </w:rPr>
          <w:t xml:space="preserve"> Equity through Family-School Partnerships</w:t>
        </w:r>
      </w:hyperlink>
    </w:p>
    <w:p w14:paraId="3D1DA43E" w14:textId="2E27D96B" w:rsidR="00F15A33" w:rsidRPr="007B25B2" w:rsidRDefault="00537CA2" w:rsidP="00154DEF">
      <w:pPr>
        <w:outlineLvl w:val="0"/>
        <w:rPr>
          <w:rFonts w:ascii="Arial" w:hAnsi="Arial" w:cs="Arial"/>
        </w:rPr>
      </w:pPr>
      <w:hyperlink r:id="rId20" w:history="1">
        <w:r w:rsidR="00FA19D4" w:rsidRPr="007B25B2">
          <w:rPr>
            <w:rStyle w:val="Hyperlink"/>
            <w:rFonts w:ascii="Arial" w:hAnsi="Arial" w:cs="Arial"/>
          </w:rPr>
          <w:t xml:space="preserve">FCC </w:t>
        </w:r>
        <w:r w:rsidR="00F15A33" w:rsidRPr="007B25B2">
          <w:rPr>
            <w:rStyle w:val="Hyperlink"/>
            <w:rFonts w:ascii="Arial" w:hAnsi="Arial" w:cs="Arial"/>
          </w:rPr>
          <w:t>Lifeline</w:t>
        </w:r>
        <w:r w:rsidR="00FA19D4" w:rsidRPr="007B25B2">
          <w:rPr>
            <w:rStyle w:val="Hyperlink"/>
            <w:rFonts w:ascii="Arial" w:hAnsi="Arial" w:cs="Arial"/>
          </w:rPr>
          <w:t xml:space="preserve"> Program</w:t>
        </w:r>
      </w:hyperlink>
    </w:p>
    <w:p w14:paraId="7355C110" w14:textId="42D2E424" w:rsidR="00C21ABC" w:rsidRDefault="001728B3" w:rsidP="00F15A33">
      <w:pPr>
        <w:rPr>
          <w:rFonts w:ascii="Arial" w:hAnsi="Arial" w:cs="Arial"/>
        </w:rPr>
      </w:pPr>
      <w:r>
        <w:rPr>
          <w:rFonts w:ascii="Arial" w:hAnsi="Arial" w:cs="Arial"/>
          <w:noProof/>
        </w:rPr>
        <w:lastRenderedPageBreak/>
        <w:drawing>
          <wp:anchor distT="0" distB="0" distL="114300" distR="114300" simplePos="0" relativeHeight="251671040" behindDoc="0" locked="0" layoutInCell="1" allowOverlap="1" wp14:anchorId="4C29047C" wp14:editId="1B20EA2B">
            <wp:simplePos x="0" y="0"/>
            <wp:positionH relativeFrom="column">
              <wp:posOffset>0</wp:posOffset>
            </wp:positionH>
            <wp:positionV relativeFrom="paragraph">
              <wp:posOffset>0</wp:posOffset>
            </wp:positionV>
            <wp:extent cx="1371600" cy="13716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ata_privacy.png"/>
                    <pic:cNvPicPr/>
                  </pic:nvPicPr>
                  <pic:blipFill>
                    <a:blip r:embed="rId2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p>
    <w:p w14:paraId="09843E73" w14:textId="28F7EB94" w:rsidR="00B77263" w:rsidRPr="007B25B2" w:rsidRDefault="00B77263" w:rsidP="00F15A33">
      <w:pPr>
        <w:rPr>
          <w:rFonts w:ascii="Arial" w:hAnsi="Arial" w:cs="Arial"/>
        </w:rPr>
      </w:pPr>
    </w:p>
    <w:p w14:paraId="315C84EA" w14:textId="4513D4CB" w:rsidR="00B77263" w:rsidRPr="00A66C28" w:rsidRDefault="00321B9A" w:rsidP="00154DEF">
      <w:pPr>
        <w:outlineLvl w:val="0"/>
        <w:rPr>
          <w:rFonts w:ascii="Arial" w:hAnsi="Arial" w:cs="Arial"/>
          <w:b/>
          <w:color w:val="00A79D"/>
        </w:rPr>
      </w:pPr>
      <w:r w:rsidRPr="00A66C28">
        <w:rPr>
          <w:rFonts w:ascii="Arial" w:hAnsi="Arial" w:cs="Arial"/>
          <w:b/>
          <w:color w:val="00A79D"/>
        </w:rPr>
        <w:t xml:space="preserve">Student </w:t>
      </w:r>
      <w:r w:rsidR="00F15A33" w:rsidRPr="00A66C28">
        <w:rPr>
          <w:rFonts w:ascii="Arial" w:hAnsi="Arial" w:cs="Arial"/>
          <w:b/>
          <w:color w:val="00A79D"/>
        </w:rPr>
        <w:t>Data Privacy</w:t>
      </w:r>
    </w:p>
    <w:p w14:paraId="29E1EC1B" w14:textId="77777777" w:rsidR="00321B9A" w:rsidRPr="007B25B2" w:rsidRDefault="00321B9A" w:rsidP="00F15A33">
      <w:pPr>
        <w:textDirection w:val="btLr"/>
        <w:rPr>
          <w:rFonts w:ascii="Arial" w:hAnsi="Arial" w:cs="Arial"/>
          <w:b/>
          <w:color w:val="auto"/>
        </w:rPr>
      </w:pPr>
      <w:r w:rsidRPr="007B25B2">
        <w:rPr>
          <w:rFonts w:ascii="Arial" w:hAnsi="Arial" w:cs="Arial"/>
          <w:b/>
          <w:color w:val="auto"/>
        </w:rPr>
        <w:t>I am worried about who has access to my child’s information and how it might be used. What measures are in place to ensure information is protected?</w:t>
      </w:r>
    </w:p>
    <w:p w14:paraId="43177D08" w14:textId="77777777" w:rsidR="00321B9A" w:rsidRPr="007B25B2" w:rsidRDefault="00321B9A" w:rsidP="00F15A33">
      <w:pPr>
        <w:rPr>
          <w:rFonts w:ascii="Arial" w:hAnsi="Arial" w:cs="Arial"/>
        </w:rPr>
      </w:pPr>
    </w:p>
    <w:p w14:paraId="422CDBBF" w14:textId="0DD040E4" w:rsidR="00321B9A" w:rsidRPr="007B25B2" w:rsidRDefault="00F15A33" w:rsidP="00F15A33">
      <w:pPr>
        <w:rPr>
          <w:rFonts w:ascii="Arial" w:hAnsi="Arial" w:cs="Arial"/>
        </w:rPr>
      </w:pPr>
      <w:r w:rsidRPr="007B25B2">
        <w:rPr>
          <w:rFonts w:ascii="Arial" w:hAnsi="Arial" w:cs="Arial"/>
        </w:rPr>
        <w:t>Parents are often concerned about data privacy.</w:t>
      </w:r>
      <w:r w:rsidR="00321B9A" w:rsidRPr="007B25B2">
        <w:rPr>
          <w:rFonts w:ascii="Arial" w:hAnsi="Arial" w:cs="Arial"/>
        </w:rPr>
        <w:t xml:space="preserve"> </w:t>
      </w:r>
      <w:r w:rsidRPr="007B25B2">
        <w:rPr>
          <w:rFonts w:ascii="Arial" w:hAnsi="Arial" w:cs="Arial"/>
        </w:rPr>
        <w:t xml:space="preserve"> </w:t>
      </w:r>
      <w:r w:rsidR="00321B9A" w:rsidRPr="007B25B2">
        <w:rPr>
          <w:rFonts w:ascii="Arial" w:hAnsi="Arial" w:cs="Arial"/>
        </w:rPr>
        <w:t xml:space="preserve">Districts and schools often collect real-time data to provide personalized instruction </w:t>
      </w:r>
      <w:r w:rsidR="00B127E7" w:rsidRPr="007B25B2">
        <w:rPr>
          <w:rFonts w:ascii="Arial" w:hAnsi="Arial" w:cs="Arial"/>
        </w:rPr>
        <w:t>and/</w:t>
      </w:r>
      <w:r w:rsidR="00321B9A" w:rsidRPr="007B25B2">
        <w:rPr>
          <w:rFonts w:ascii="Arial" w:hAnsi="Arial" w:cs="Arial"/>
        </w:rPr>
        <w:t xml:space="preserve">or </w:t>
      </w:r>
      <w:r w:rsidR="00B127E7" w:rsidRPr="007B25B2">
        <w:rPr>
          <w:rFonts w:ascii="Arial" w:hAnsi="Arial" w:cs="Arial"/>
        </w:rPr>
        <w:t xml:space="preserve">to </w:t>
      </w:r>
      <w:r w:rsidR="00321B9A" w:rsidRPr="007B25B2">
        <w:rPr>
          <w:rFonts w:ascii="Arial" w:hAnsi="Arial" w:cs="Arial"/>
        </w:rPr>
        <w:t>identify trends within a school</w:t>
      </w:r>
      <w:r w:rsidR="00B127E7" w:rsidRPr="007B25B2">
        <w:rPr>
          <w:rFonts w:ascii="Arial" w:hAnsi="Arial" w:cs="Arial"/>
        </w:rPr>
        <w:t xml:space="preserve"> or district</w:t>
      </w:r>
      <w:r w:rsidR="00321B9A" w:rsidRPr="007B25B2">
        <w:rPr>
          <w:rFonts w:ascii="Arial" w:hAnsi="Arial" w:cs="Arial"/>
        </w:rPr>
        <w:t xml:space="preserve">. </w:t>
      </w:r>
      <w:r w:rsidRPr="007B25B2">
        <w:rPr>
          <w:rFonts w:ascii="Arial" w:hAnsi="Arial" w:cs="Arial"/>
        </w:rPr>
        <w:t xml:space="preserve">Data privacy policies govern who is entitled to access information about a student and data security--the technical security measures utilized by the district to minimize data breaches from outside attacks. </w:t>
      </w:r>
      <w:r w:rsidR="00B127E7" w:rsidRPr="007B25B2">
        <w:rPr>
          <w:rFonts w:ascii="Arial" w:hAnsi="Arial" w:cs="Arial"/>
        </w:rPr>
        <w:t>Parents should become familiar with f</w:t>
      </w:r>
      <w:r w:rsidRPr="007B25B2">
        <w:rPr>
          <w:rFonts w:ascii="Arial" w:hAnsi="Arial" w:cs="Arial"/>
        </w:rPr>
        <w:t xml:space="preserve">ederal laws, </w:t>
      </w:r>
      <w:r w:rsidR="00B127E7" w:rsidRPr="007B25B2">
        <w:rPr>
          <w:rFonts w:ascii="Arial" w:hAnsi="Arial" w:cs="Arial"/>
        </w:rPr>
        <w:t xml:space="preserve">such as </w:t>
      </w:r>
      <w:r w:rsidRPr="007B25B2">
        <w:rPr>
          <w:rFonts w:ascii="Arial" w:hAnsi="Arial" w:cs="Arial"/>
        </w:rPr>
        <w:t xml:space="preserve">the Family Educational Rights and Privacy Act (FERPA) </w:t>
      </w:r>
      <w:r w:rsidR="00B127E7" w:rsidRPr="007B25B2">
        <w:rPr>
          <w:rFonts w:ascii="Arial" w:hAnsi="Arial" w:cs="Arial"/>
        </w:rPr>
        <w:t xml:space="preserve">that </w:t>
      </w:r>
      <w:r w:rsidRPr="007B25B2">
        <w:rPr>
          <w:rFonts w:ascii="Arial" w:hAnsi="Arial" w:cs="Arial"/>
        </w:rPr>
        <w:t>provide</w:t>
      </w:r>
      <w:r w:rsidR="00B127E7" w:rsidRPr="007B25B2">
        <w:rPr>
          <w:rFonts w:ascii="Arial" w:hAnsi="Arial" w:cs="Arial"/>
        </w:rPr>
        <w:t>s</w:t>
      </w:r>
      <w:r w:rsidRPr="007B25B2">
        <w:rPr>
          <w:rFonts w:ascii="Arial" w:hAnsi="Arial" w:cs="Arial"/>
        </w:rPr>
        <w:t xml:space="preserve"> parents with certain protections regarding their children's education records, and the Children's Online Privacy Protection Act (COPPA) </w:t>
      </w:r>
      <w:r w:rsidR="00B127E7" w:rsidRPr="007B25B2">
        <w:rPr>
          <w:rFonts w:ascii="Arial" w:hAnsi="Arial" w:cs="Arial"/>
        </w:rPr>
        <w:t xml:space="preserve">which </w:t>
      </w:r>
      <w:r w:rsidRPr="007B25B2">
        <w:rPr>
          <w:rFonts w:ascii="Arial" w:hAnsi="Arial" w:cs="Arial"/>
        </w:rPr>
        <w:t xml:space="preserve">protects the privacy of children under 13. </w:t>
      </w:r>
    </w:p>
    <w:p w14:paraId="17A4B99E" w14:textId="77777777" w:rsidR="00B127E7" w:rsidRPr="007B25B2" w:rsidRDefault="00B127E7" w:rsidP="00F15A33">
      <w:pPr>
        <w:rPr>
          <w:rFonts w:ascii="Arial" w:hAnsi="Arial" w:cs="Arial"/>
          <w:b/>
        </w:rPr>
      </w:pPr>
    </w:p>
    <w:p w14:paraId="6B6C8B84" w14:textId="41F2B8B4" w:rsidR="00B127E7" w:rsidRPr="007B25B2" w:rsidRDefault="00B127E7" w:rsidP="00154DEF">
      <w:pPr>
        <w:outlineLvl w:val="0"/>
        <w:rPr>
          <w:rFonts w:ascii="Arial" w:hAnsi="Arial" w:cs="Arial"/>
          <w:b/>
        </w:rPr>
      </w:pPr>
      <w:r w:rsidRPr="007B25B2">
        <w:rPr>
          <w:rFonts w:ascii="Arial" w:hAnsi="Arial" w:cs="Arial"/>
          <w:b/>
        </w:rPr>
        <w:t>Learn more about student data and privacy</w:t>
      </w:r>
    </w:p>
    <w:bookmarkStart w:id="4" w:name="_Hlk485111827"/>
    <w:p w14:paraId="02908373" w14:textId="77777777" w:rsidR="00754D9E" w:rsidRPr="00FF1010" w:rsidRDefault="00754D9E" w:rsidP="00754D9E">
      <w:pPr>
        <w:rPr>
          <w:rStyle w:val="Hyperlink"/>
          <w:rFonts w:ascii="Arial" w:hAnsi="Arial" w:cs="Arial"/>
        </w:rPr>
      </w:pPr>
      <w:r>
        <w:rPr>
          <w:rFonts w:ascii="Arial" w:hAnsi="Arial" w:cs="Arial"/>
        </w:rPr>
        <w:fldChar w:fldCharType="begin"/>
      </w:r>
      <w:r>
        <w:rPr>
          <w:rFonts w:ascii="Arial" w:hAnsi="Arial" w:cs="Arial"/>
        </w:rPr>
        <w:instrText xml:space="preserve"> HYPERLINK "https://nces.ed.gov/programs/ptac/" </w:instrText>
      </w:r>
      <w:r>
        <w:rPr>
          <w:rFonts w:ascii="Arial" w:hAnsi="Arial" w:cs="Arial"/>
        </w:rPr>
      </w:r>
      <w:r>
        <w:rPr>
          <w:rFonts w:ascii="Arial" w:hAnsi="Arial" w:cs="Arial"/>
        </w:rPr>
        <w:fldChar w:fldCharType="separate"/>
      </w:r>
      <w:r w:rsidRPr="00FF1010">
        <w:rPr>
          <w:rStyle w:val="Hyperlink"/>
          <w:rFonts w:ascii="Arial" w:hAnsi="Arial" w:cs="Arial"/>
        </w:rPr>
        <w:t>Privacy Technical Assistance Center</w:t>
      </w:r>
    </w:p>
    <w:bookmarkEnd w:id="4"/>
    <w:p w14:paraId="372D40C6" w14:textId="7D0F9130" w:rsidR="001C436F" w:rsidRPr="007B25B2" w:rsidRDefault="00754D9E" w:rsidP="00754D9E">
      <w:pPr>
        <w:outlineLvl w:val="0"/>
        <w:rPr>
          <w:rFonts w:ascii="Arial" w:hAnsi="Arial" w:cs="Arial"/>
        </w:rPr>
      </w:pPr>
      <w:r>
        <w:rPr>
          <w:rFonts w:ascii="Arial" w:hAnsi="Arial" w:cs="Arial"/>
        </w:rPr>
        <w:fldChar w:fldCharType="end"/>
      </w:r>
      <w:hyperlink r:id="rId22" w:history="1">
        <w:r w:rsidR="001C436F" w:rsidRPr="007B25B2">
          <w:rPr>
            <w:rStyle w:val="Hyperlink"/>
            <w:rFonts w:ascii="Arial" w:hAnsi="Arial" w:cs="Arial"/>
          </w:rPr>
          <w:t>Family Educational Rights and Privacy Act (FERPA)</w:t>
        </w:r>
      </w:hyperlink>
    </w:p>
    <w:p w14:paraId="46807B79" w14:textId="77777777" w:rsidR="001C436F" w:rsidRPr="007B25B2" w:rsidRDefault="00537CA2" w:rsidP="00154DEF">
      <w:pPr>
        <w:outlineLvl w:val="0"/>
        <w:rPr>
          <w:rFonts w:ascii="Arial" w:hAnsi="Arial" w:cs="Arial"/>
        </w:rPr>
      </w:pPr>
      <w:hyperlink r:id="rId23" w:history="1">
        <w:r w:rsidR="001C436F" w:rsidRPr="007B25B2">
          <w:rPr>
            <w:rStyle w:val="Hyperlink"/>
            <w:rFonts w:ascii="Arial" w:hAnsi="Arial" w:cs="Arial"/>
          </w:rPr>
          <w:t>Children's Online Privacy Protection Act (COPPA)</w:t>
        </w:r>
      </w:hyperlink>
    </w:p>
    <w:p w14:paraId="3DC347E3" w14:textId="2CCFECF6" w:rsidR="00B77263" w:rsidRPr="007B25B2" w:rsidRDefault="00B77263" w:rsidP="00F15A33">
      <w:pPr>
        <w:jc w:val="center"/>
        <w:rPr>
          <w:rFonts w:ascii="Arial" w:hAnsi="Arial" w:cs="Arial"/>
        </w:rPr>
      </w:pPr>
    </w:p>
    <w:p w14:paraId="75EFE1A3" w14:textId="77777777" w:rsidR="00F472F5" w:rsidRDefault="00F472F5" w:rsidP="00F15A33">
      <w:pPr>
        <w:rPr>
          <w:rFonts w:ascii="Arial" w:hAnsi="Arial" w:cs="Arial"/>
          <w:b/>
          <w:color w:val="E65200"/>
        </w:rPr>
      </w:pPr>
    </w:p>
    <w:p w14:paraId="1307848E" w14:textId="3406834C" w:rsidR="00B77263" w:rsidRPr="00A66C28" w:rsidRDefault="00154DEF" w:rsidP="00154DEF">
      <w:pPr>
        <w:outlineLvl w:val="0"/>
        <w:rPr>
          <w:rFonts w:ascii="Arial" w:hAnsi="Arial" w:cs="Arial"/>
          <w:b/>
          <w:color w:val="00A79D"/>
        </w:rPr>
      </w:pPr>
      <w:r>
        <w:rPr>
          <w:rFonts w:ascii="Arial" w:hAnsi="Arial" w:cs="Arial"/>
          <w:b/>
          <w:color w:val="00A79D"/>
        </w:rPr>
        <w:t>TRANSFORMING DIGITAL LEARNING</w:t>
      </w:r>
    </w:p>
    <w:p w14:paraId="3EA1BC67" w14:textId="6961FCF7" w:rsidR="0004238B" w:rsidRPr="007B25B2" w:rsidRDefault="0004238B" w:rsidP="00F15A33">
      <w:pPr>
        <w:rPr>
          <w:rFonts w:ascii="Arial" w:hAnsi="Arial" w:cs="Arial"/>
          <w:b/>
          <w:color w:val="E65200"/>
        </w:rPr>
      </w:pPr>
    </w:p>
    <w:p w14:paraId="319E1E64" w14:textId="16F49318" w:rsidR="00E847D8" w:rsidRDefault="00E847D8" w:rsidP="00E847D8">
      <w:pPr>
        <w:rPr>
          <w:rFonts w:ascii="Arial" w:hAnsi="Arial" w:cs="Arial"/>
          <w:b/>
          <w:color w:val="333333"/>
          <w:shd w:val="clear" w:color="auto" w:fill="FFFFFF"/>
        </w:rPr>
      </w:pPr>
      <w:r w:rsidRPr="007B25B2">
        <w:rPr>
          <w:rFonts w:ascii="Arial" w:hAnsi="Arial" w:cs="Arial"/>
          <w:noProof/>
          <w:color w:val="333333"/>
          <w:shd w:val="clear" w:color="auto" w:fill="FFFFFF"/>
        </w:rPr>
        <w:drawing>
          <wp:anchor distT="0" distB="0" distL="114300" distR="114300" simplePos="0" relativeHeight="251659264" behindDoc="0" locked="0" layoutInCell="1" allowOverlap="1" wp14:anchorId="550E9B33" wp14:editId="085668A0">
            <wp:simplePos x="0" y="0"/>
            <wp:positionH relativeFrom="column">
              <wp:posOffset>0</wp:posOffset>
            </wp:positionH>
            <wp:positionV relativeFrom="paragraph">
              <wp:posOffset>133985</wp:posOffset>
            </wp:positionV>
            <wp:extent cx="2286000" cy="1714500"/>
            <wp:effectExtent l="0" t="0" r="0" b="0"/>
            <wp:wrapSquare wrapText="bothSides"/>
            <wp:docPr id="6" name="Video 6">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deo 6">
                      <a:hlinkClick r:id="rId24"/>
                    </pic:cNvPr>
                    <pic:cNvPicPr/>
                  </pic:nvPicPr>
                  <pic:blipFill>
                    <a:blip r:embed="rId25">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zBNOb_PvLrw&quot; frameborder=&quot;0&quot; type=&quot;text/html&quot; width=&quot;816&quot; height=&quot;480&quot; /&gt;" h="480" w="816"/>
                        </a:ext>
                      </a:extLst>
                    </a:blip>
                    <a:stretch>
                      <a:fillRect/>
                    </a:stretch>
                  </pic:blipFill>
                  <pic:spPr>
                    <a:xfrm>
                      <a:off x="0" y="0"/>
                      <a:ext cx="2286000" cy="1714500"/>
                    </a:xfrm>
                    <a:prstGeom prst="rect">
                      <a:avLst/>
                    </a:prstGeom>
                  </pic:spPr>
                </pic:pic>
              </a:graphicData>
            </a:graphic>
          </wp:anchor>
        </w:drawing>
      </w:r>
    </w:p>
    <w:p w14:paraId="51748E40" w14:textId="07055960" w:rsidR="00E847D8" w:rsidRDefault="00E847D8" w:rsidP="00E847D8">
      <w:pPr>
        <w:rPr>
          <w:rFonts w:ascii="Arial" w:hAnsi="Arial" w:cs="Arial"/>
          <w:b/>
          <w:color w:val="333333"/>
          <w:shd w:val="clear" w:color="auto" w:fill="FFFFFF"/>
        </w:rPr>
      </w:pPr>
    </w:p>
    <w:p w14:paraId="752226A2" w14:textId="77777777" w:rsidR="00E847D8" w:rsidRDefault="00E847D8" w:rsidP="00E847D8">
      <w:pPr>
        <w:rPr>
          <w:rFonts w:ascii="Arial" w:hAnsi="Arial" w:cs="Arial"/>
          <w:b/>
          <w:color w:val="333333"/>
          <w:shd w:val="clear" w:color="auto" w:fill="FFFFFF"/>
        </w:rPr>
      </w:pPr>
    </w:p>
    <w:p w14:paraId="1374F258" w14:textId="46A64E99" w:rsidR="0004238B" w:rsidRPr="00E847D8" w:rsidRDefault="0004238B" w:rsidP="00E847D8">
      <w:pPr>
        <w:rPr>
          <w:rFonts w:ascii="Arial" w:hAnsi="Arial" w:cs="Arial"/>
          <w:color w:val="333333"/>
          <w:shd w:val="clear" w:color="auto" w:fill="FFFFFF"/>
        </w:rPr>
      </w:pPr>
      <w:r w:rsidRPr="00E847D8">
        <w:rPr>
          <w:rFonts w:ascii="Arial" w:hAnsi="Arial" w:cs="Arial"/>
          <w:b/>
          <w:color w:val="333333"/>
          <w:shd w:val="clear" w:color="auto" w:fill="FFFFFF"/>
        </w:rPr>
        <w:t>Good Digital Parenting.</w:t>
      </w:r>
      <w:r w:rsidRPr="00E847D8">
        <w:rPr>
          <w:rFonts w:ascii="Arial" w:hAnsi="Arial" w:cs="Arial"/>
          <w:color w:val="333333"/>
          <w:shd w:val="clear" w:color="auto" w:fill="FFFFFF"/>
        </w:rPr>
        <w:t xml:space="preserve"> In this short video by the Family Online Safety Institute, teens help parents to understand, discuss and encourage the use online privacy settings for their children. </w:t>
      </w:r>
      <w:hyperlink r:id="rId26" w:history="1">
        <w:r w:rsidRPr="00E847D8">
          <w:rPr>
            <w:rStyle w:val="Hyperlink"/>
            <w:rFonts w:ascii="Arial" w:hAnsi="Arial" w:cs="Arial"/>
            <w:shd w:val="clear" w:color="auto" w:fill="FFFFFF"/>
          </w:rPr>
          <w:t>https://youtu.be/zBNOb_PvLrw</w:t>
        </w:r>
      </w:hyperlink>
    </w:p>
    <w:p w14:paraId="7C32C323" w14:textId="77777777" w:rsidR="0004238B" w:rsidRPr="007B25B2" w:rsidRDefault="0004238B" w:rsidP="0004238B">
      <w:pPr>
        <w:rPr>
          <w:rFonts w:ascii="Arial" w:hAnsi="Arial" w:cs="Arial"/>
          <w:color w:val="333333"/>
          <w:shd w:val="clear" w:color="auto" w:fill="FFFFFF"/>
        </w:rPr>
      </w:pPr>
    </w:p>
    <w:p w14:paraId="264B32A7" w14:textId="7F1F5D97" w:rsidR="0004238B" w:rsidRPr="007B25B2" w:rsidRDefault="0004238B" w:rsidP="0004238B">
      <w:pPr>
        <w:rPr>
          <w:rFonts w:ascii="Arial" w:hAnsi="Arial" w:cs="Arial"/>
          <w:color w:val="333333"/>
          <w:shd w:val="clear" w:color="auto" w:fill="FFFFFF"/>
        </w:rPr>
      </w:pPr>
    </w:p>
    <w:p w14:paraId="09A76608" w14:textId="77777777" w:rsidR="0004238B" w:rsidRPr="007B25B2" w:rsidRDefault="0004238B" w:rsidP="00F15A33">
      <w:pPr>
        <w:rPr>
          <w:rFonts w:ascii="Arial" w:hAnsi="Arial" w:cs="Arial"/>
          <w:b/>
          <w:color w:val="E65200"/>
        </w:rPr>
      </w:pPr>
    </w:p>
    <w:p w14:paraId="40863C65" w14:textId="1ADCA4E0" w:rsidR="00B127E7" w:rsidRPr="007B25B2" w:rsidRDefault="00B127E7" w:rsidP="00F15A33">
      <w:pPr>
        <w:widowControl w:val="0"/>
        <w:rPr>
          <w:rFonts w:ascii="Arial" w:eastAsia="Arial" w:hAnsi="Arial" w:cs="Arial"/>
        </w:rPr>
      </w:pPr>
    </w:p>
    <w:p w14:paraId="1DADD6E8" w14:textId="77777777" w:rsidR="0004238B" w:rsidRPr="007B25B2" w:rsidRDefault="0004238B" w:rsidP="00F15A33">
      <w:pPr>
        <w:widowControl w:val="0"/>
        <w:rPr>
          <w:rFonts w:ascii="Arial" w:eastAsia="Arial" w:hAnsi="Arial" w:cs="Arial"/>
        </w:rPr>
      </w:pPr>
    </w:p>
    <w:p w14:paraId="73D3B024" w14:textId="77777777" w:rsidR="00C21ABC" w:rsidRDefault="00C21ABC" w:rsidP="00E847D8">
      <w:pPr>
        <w:widowControl w:val="0"/>
        <w:rPr>
          <w:rFonts w:ascii="Arial" w:eastAsia="Arial" w:hAnsi="Arial" w:cs="Arial"/>
          <w:b/>
        </w:rPr>
      </w:pPr>
    </w:p>
    <w:p w14:paraId="7B13DF84" w14:textId="77777777" w:rsidR="00C21ABC" w:rsidRDefault="00C21ABC" w:rsidP="00E847D8">
      <w:pPr>
        <w:widowControl w:val="0"/>
        <w:rPr>
          <w:rFonts w:ascii="Arial" w:eastAsia="Arial" w:hAnsi="Arial" w:cs="Arial"/>
          <w:b/>
        </w:rPr>
      </w:pPr>
    </w:p>
    <w:p w14:paraId="573385DF" w14:textId="77777777" w:rsidR="00C21ABC" w:rsidRDefault="00C21ABC" w:rsidP="00E847D8">
      <w:pPr>
        <w:widowControl w:val="0"/>
        <w:rPr>
          <w:rFonts w:ascii="Arial" w:eastAsia="Arial" w:hAnsi="Arial" w:cs="Arial"/>
          <w:b/>
        </w:rPr>
      </w:pPr>
    </w:p>
    <w:p w14:paraId="30A8F213" w14:textId="77777777" w:rsidR="00C21ABC" w:rsidRDefault="00C21ABC" w:rsidP="00E847D8">
      <w:pPr>
        <w:widowControl w:val="0"/>
        <w:rPr>
          <w:rFonts w:ascii="Arial" w:eastAsia="Arial" w:hAnsi="Arial" w:cs="Arial"/>
          <w:b/>
        </w:rPr>
      </w:pPr>
    </w:p>
    <w:p w14:paraId="0F4D7A28" w14:textId="77777777" w:rsidR="00C21ABC" w:rsidRDefault="00C21ABC" w:rsidP="00E847D8">
      <w:pPr>
        <w:widowControl w:val="0"/>
        <w:rPr>
          <w:rFonts w:ascii="Arial" w:eastAsia="Arial" w:hAnsi="Arial" w:cs="Arial"/>
          <w:b/>
        </w:rPr>
      </w:pPr>
    </w:p>
    <w:p w14:paraId="1D9D8F38" w14:textId="77777777" w:rsidR="00C21ABC" w:rsidRDefault="00C21ABC" w:rsidP="00E847D8">
      <w:pPr>
        <w:widowControl w:val="0"/>
        <w:rPr>
          <w:rFonts w:ascii="Arial" w:eastAsia="Arial" w:hAnsi="Arial" w:cs="Arial"/>
          <w:b/>
        </w:rPr>
      </w:pPr>
    </w:p>
    <w:p w14:paraId="37740067" w14:textId="2C80A93F" w:rsidR="00C21ABC" w:rsidRDefault="00C21ABC" w:rsidP="00E847D8">
      <w:pPr>
        <w:widowControl w:val="0"/>
        <w:rPr>
          <w:rFonts w:ascii="Arial" w:eastAsia="Arial" w:hAnsi="Arial" w:cs="Arial"/>
          <w:b/>
        </w:rPr>
      </w:pPr>
      <w:r>
        <w:rPr>
          <w:rFonts w:ascii="Arial" w:eastAsia="Arial" w:hAnsi="Arial" w:cs="Arial"/>
          <w:b/>
          <w:noProof/>
        </w:rPr>
        <w:lastRenderedPageBreak/>
        <w:drawing>
          <wp:anchor distT="0" distB="0" distL="114300" distR="114300" simplePos="0" relativeHeight="251666944" behindDoc="0" locked="0" layoutInCell="1" allowOverlap="1" wp14:anchorId="6C146FDA" wp14:editId="2BF364DD">
            <wp:simplePos x="0" y="0"/>
            <wp:positionH relativeFrom="column">
              <wp:posOffset>76200</wp:posOffset>
            </wp:positionH>
            <wp:positionV relativeFrom="paragraph">
              <wp:posOffset>77470</wp:posOffset>
            </wp:positionV>
            <wp:extent cx="2194560" cy="1645920"/>
            <wp:effectExtent l="0" t="0" r="0" b="0"/>
            <wp:wrapSquare wrapText="bothSides"/>
            <wp:docPr id="7" name="Video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deo 7">
                      <a:hlinkClick r:id="rId27"/>
                    </pic:cNvPr>
                    <pic:cNvPicPr/>
                  </pic:nvPicPr>
                  <pic:blipFill>
                    <a:blip r:embed="rId28">
                      <a:extLst>
                        <a:ext uri="{C809E66F-F1BF-436E-b5F7-EEA9579F0CBA}">
                          <wp15:webVideoPr xmlns:wp15="http://schemas.microsoft.com/office/word/2012/wordprocessingDrawing" embeddedHtml="&lt;iframe id=&quot;ytplayer&quot; src=&quot;https://www.youtube.com/embed/3g4ifVVf-RI&quot; frameborder=&quot;0&quot; type=&quot;text/html&quot; width=&quot;816&quot; height=&quot;480&quot; /&gt;" h="480" w="816"/>
                        </a:ext>
                      </a:extLst>
                    </a:blip>
                    <a:stretch>
                      <a:fillRect/>
                    </a:stretch>
                  </pic:blipFill>
                  <pic:spPr>
                    <a:xfrm>
                      <a:off x="0" y="0"/>
                      <a:ext cx="2194560" cy="1645920"/>
                    </a:xfrm>
                    <a:prstGeom prst="rect">
                      <a:avLst/>
                    </a:prstGeom>
                  </pic:spPr>
                </pic:pic>
              </a:graphicData>
            </a:graphic>
          </wp:anchor>
        </w:drawing>
      </w:r>
    </w:p>
    <w:p w14:paraId="7B124F9B" w14:textId="6CAC63E1" w:rsidR="00C21ABC" w:rsidRDefault="00C21ABC" w:rsidP="00E847D8">
      <w:pPr>
        <w:widowControl w:val="0"/>
        <w:rPr>
          <w:rFonts w:ascii="Arial" w:eastAsia="Arial" w:hAnsi="Arial" w:cs="Arial"/>
          <w:b/>
        </w:rPr>
      </w:pPr>
    </w:p>
    <w:p w14:paraId="0998F162" w14:textId="03DC2245" w:rsidR="00C21ABC" w:rsidRDefault="001A596B" w:rsidP="00E847D8">
      <w:pPr>
        <w:widowControl w:val="0"/>
        <w:rPr>
          <w:rFonts w:ascii="Arial" w:eastAsia="Arial" w:hAnsi="Arial" w:cs="Arial"/>
        </w:rPr>
      </w:pPr>
      <w:r w:rsidRPr="00E847D8">
        <w:rPr>
          <w:rFonts w:ascii="Arial" w:eastAsia="Arial" w:hAnsi="Arial" w:cs="Arial"/>
          <w:b/>
        </w:rPr>
        <w:t xml:space="preserve">What is Student Data? </w:t>
      </w:r>
      <w:r w:rsidR="00B127E7" w:rsidRPr="00E847D8">
        <w:rPr>
          <w:rFonts w:ascii="Arial" w:eastAsia="Arial" w:hAnsi="Arial" w:cs="Arial"/>
        </w:rPr>
        <w:t>In this short video,</w:t>
      </w:r>
      <w:r w:rsidR="00FA19D4" w:rsidRPr="00E847D8">
        <w:rPr>
          <w:rFonts w:ascii="Arial" w:eastAsia="Arial" w:hAnsi="Arial" w:cs="Arial"/>
        </w:rPr>
        <w:t xml:space="preserve"> learn more about how student data can empower parents, students, educators and policymakers. </w:t>
      </w:r>
      <w:r w:rsidR="009E3281" w:rsidRPr="00E847D8">
        <w:rPr>
          <w:rFonts w:ascii="Arial" w:eastAsia="Arial" w:hAnsi="Arial" w:cs="Arial"/>
        </w:rPr>
        <w:t xml:space="preserve">There are many types of data that support student learning. The video shows the types of data that can come together—under requirements like privacy and security—to form a full picture of student learning. </w:t>
      </w:r>
      <w:hyperlink r:id="rId29" w:history="1">
        <w:r w:rsidR="00BF5A43" w:rsidRPr="00983E85">
          <w:rPr>
            <w:rStyle w:val="Hyperlink"/>
            <w:rFonts w:ascii="Arial" w:eastAsia="Arial" w:hAnsi="Arial" w:cs="Arial"/>
          </w:rPr>
          <w:t>https://www.youtube.com/watch?v=3g4ifVVf-RI</w:t>
        </w:r>
      </w:hyperlink>
    </w:p>
    <w:p w14:paraId="511D8B78" w14:textId="77777777" w:rsidR="00BF5A43" w:rsidRDefault="00BF5A43" w:rsidP="00E847D8">
      <w:pPr>
        <w:widowControl w:val="0"/>
        <w:rPr>
          <w:rFonts w:ascii="Arial" w:eastAsia="Arial" w:hAnsi="Arial" w:cs="Arial"/>
        </w:rPr>
      </w:pPr>
    </w:p>
    <w:p w14:paraId="1B732215" w14:textId="77777777" w:rsidR="00C21ABC" w:rsidRDefault="00C21ABC" w:rsidP="00E847D8">
      <w:pPr>
        <w:widowControl w:val="0"/>
        <w:rPr>
          <w:rFonts w:ascii="Arial" w:eastAsia="Arial" w:hAnsi="Arial" w:cs="Arial"/>
        </w:rPr>
      </w:pPr>
    </w:p>
    <w:p w14:paraId="327B04BE" w14:textId="77777777" w:rsidR="00C21ABC" w:rsidRDefault="00C21ABC" w:rsidP="00E847D8">
      <w:pPr>
        <w:widowControl w:val="0"/>
        <w:rPr>
          <w:rFonts w:ascii="Arial" w:eastAsia="Arial" w:hAnsi="Arial" w:cs="Arial"/>
        </w:rPr>
      </w:pPr>
    </w:p>
    <w:p w14:paraId="0ECA47B3" w14:textId="241E1E3E" w:rsidR="00E847D8" w:rsidRDefault="00B127E7" w:rsidP="00E847D8">
      <w:pPr>
        <w:widowControl w:val="0"/>
        <w:rPr>
          <w:rStyle w:val="Hyperlink"/>
          <w:rFonts w:ascii="Arial" w:eastAsia="Arial" w:hAnsi="Arial" w:cs="Arial"/>
        </w:rPr>
      </w:pPr>
      <w:r w:rsidRPr="00E847D8">
        <w:rPr>
          <w:rFonts w:ascii="Arial" w:eastAsia="Arial" w:hAnsi="Arial" w:cs="Arial"/>
          <w:b/>
        </w:rPr>
        <w:t>What Parents Need to Know About Their Student’s Data</w:t>
      </w:r>
      <w:r w:rsidRPr="00E847D8">
        <w:rPr>
          <w:rFonts w:ascii="Arial" w:eastAsia="Arial" w:hAnsi="Arial" w:cs="Arial"/>
        </w:rPr>
        <w:t xml:space="preserve">. In this short video by the US Department of Education Privacy Technical </w:t>
      </w:r>
      <w:r w:rsidR="00BA6053" w:rsidRPr="00E847D8">
        <w:rPr>
          <w:rFonts w:ascii="Arial" w:eastAsia="Arial" w:hAnsi="Arial" w:cs="Arial"/>
        </w:rPr>
        <w:t xml:space="preserve">Assistance </w:t>
      </w:r>
      <w:r w:rsidRPr="00E847D8">
        <w:rPr>
          <w:rFonts w:ascii="Arial" w:eastAsia="Arial" w:hAnsi="Arial" w:cs="Arial"/>
        </w:rPr>
        <w:t>Center, parents learn more about why schools</w:t>
      </w:r>
      <w:r w:rsidR="00BA6053" w:rsidRPr="00E847D8">
        <w:rPr>
          <w:rFonts w:ascii="Arial" w:eastAsia="Arial" w:hAnsi="Arial" w:cs="Arial"/>
        </w:rPr>
        <w:t>/districts</w:t>
      </w:r>
      <w:r w:rsidRPr="00E847D8">
        <w:rPr>
          <w:rFonts w:ascii="Arial" w:eastAsia="Arial" w:hAnsi="Arial" w:cs="Arial"/>
        </w:rPr>
        <w:t xml:space="preserve"> collect </w:t>
      </w:r>
      <w:r w:rsidR="00BA6053" w:rsidRPr="00E847D8">
        <w:rPr>
          <w:rFonts w:ascii="Arial" w:eastAsia="Arial" w:hAnsi="Arial" w:cs="Arial"/>
        </w:rPr>
        <w:t xml:space="preserve">and use </w:t>
      </w:r>
      <w:r w:rsidRPr="00E847D8">
        <w:rPr>
          <w:rFonts w:ascii="Arial" w:eastAsia="Arial" w:hAnsi="Arial" w:cs="Arial"/>
        </w:rPr>
        <w:t>data</w:t>
      </w:r>
      <w:r w:rsidR="00BA6053" w:rsidRPr="00E847D8">
        <w:rPr>
          <w:rFonts w:ascii="Arial" w:eastAsia="Arial" w:hAnsi="Arial" w:cs="Arial"/>
        </w:rPr>
        <w:t xml:space="preserve">. The video provides tips for parents to learn more about what data their district is collecting and how they are protecting data. </w:t>
      </w:r>
      <w:hyperlink r:id="rId30" w:history="1">
        <w:r w:rsidRPr="00E847D8">
          <w:rPr>
            <w:rStyle w:val="Hyperlink"/>
            <w:rFonts w:ascii="Arial" w:eastAsia="Arial" w:hAnsi="Arial" w:cs="Arial"/>
          </w:rPr>
          <w:t>https://youtu.be/Xa0cSA57fIQ</w:t>
        </w:r>
      </w:hyperlink>
    </w:p>
    <w:p w14:paraId="60A9BF51" w14:textId="72BF04D0" w:rsidR="00E847D8" w:rsidRDefault="00E847D8" w:rsidP="00E847D8">
      <w:pPr>
        <w:widowControl w:val="0"/>
        <w:rPr>
          <w:rStyle w:val="Hyperlink"/>
          <w:rFonts w:ascii="Arial" w:eastAsia="Arial" w:hAnsi="Arial" w:cs="Arial"/>
        </w:rPr>
      </w:pPr>
    </w:p>
    <w:p w14:paraId="738C56BE" w14:textId="77777777" w:rsidR="00E847D8" w:rsidRPr="00A66C28" w:rsidRDefault="00E847D8" w:rsidP="00154DEF">
      <w:pPr>
        <w:outlineLvl w:val="0"/>
        <w:rPr>
          <w:rFonts w:ascii="Arial" w:hAnsi="Arial" w:cs="Arial"/>
          <w:color w:val="00A79D"/>
        </w:rPr>
      </w:pPr>
      <w:r w:rsidRPr="00A66C28">
        <w:rPr>
          <w:rFonts w:ascii="Arial" w:hAnsi="Arial" w:cs="Arial"/>
          <w:b/>
          <w:color w:val="00A79D"/>
        </w:rPr>
        <w:t>COMMUNICATION PACKET</w:t>
      </w:r>
    </w:p>
    <w:p w14:paraId="69E8B92C" w14:textId="77777777" w:rsidR="00E847D8" w:rsidRPr="00E847D8" w:rsidRDefault="00E847D8" w:rsidP="00E847D8">
      <w:pPr>
        <w:rPr>
          <w:rFonts w:ascii="Arial" w:hAnsi="Arial" w:cs="Arial"/>
        </w:rPr>
      </w:pPr>
      <w:bookmarkStart w:id="5" w:name="_Hlk485800319"/>
      <w:r w:rsidRPr="00E847D8">
        <w:rPr>
          <w:rFonts w:ascii="Arial" w:hAnsi="Arial" w:cs="Arial"/>
        </w:rPr>
        <w:t xml:space="preserve">The communication packet includes customizable templates. Partners can add logos, </w:t>
      </w:r>
    </w:p>
    <w:p w14:paraId="2014BA75" w14:textId="0A068203" w:rsidR="00E847D8" w:rsidRPr="00E847D8" w:rsidRDefault="00E847D8" w:rsidP="00E847D8">
      <w:pPr>
        <w:rPr>
          <w:rFonts w:ascii="Arial" w:hAnsi="Arial" w:cs="Arial"/>
        </w:rPr>
      </w:pPr>
      <w:r w:rsidRPr="00E847D8">
        <w:rPr>
          <w:rFonts w:ascii="Arial" w:hAnsi="Arial" w:cs="Arial"/>
        </w:rPr>
        <w:t xml:space="preserve">examples or other resources to help engage stakeholders and support this topic. Users are encouraged to leverage these resources to support your work in engaging </w:t>
      </w:r>
      <w:r w:rsidR="00F472F5">
        <w:rPr>
          <w:rFonts w:ascii="Arial" w:hAnsi="Arial" w:cs="Arial"/>
        </w:rPr>
        <w:t>parents</w:t>
      </w:r>
      <w:r w:rsidRPr="00E847D8">
        <w:rPr>
          <w:rFonts w:ascii="Arial" w:hAnsi="Arial" w:cs="Arial"/>
        </w:rPr>
        <w:t xml:space="preserve"> by providing them with the resources needed to create an ecosystem of support and learning inside and outside of school walls.</w:t>
      </w:r>
    </w:p>
    <w:bookmarkEnd w:id="5"/>
    <w:p w14:paraId="5641DC71" w14:textId="77777777" w:rsidR="00E847D8" w:rsidRPr="00E847D8" w:rsidRDefault="00E847D8" w:rsidP="00E847D8">
      <w:pPr>
        <w:pStyle w:val="ListParagraph"/>
        <w:widowControl w:val="0"/>
        <w:numPr>
          <w:ilvl w:val="0"/>
          <w:numId w:val="14"/>
        </w:numPr>
        <w:rPr>
          <w:rFonts w:ascii="Arial" w:hAnsi="Arial" w:cs="Arial"/>
        </w:rPr>
      </w:pPr>
      <w:r w:rsidRPr="00E847D8">
        <w:rPr>
          <w:rFonts w:ascii="Arial" w:hAnsi="Arial" w:cs="Arial"/>
        </w:rPr>
        <w:t>Newsletter/website snapshot</w:t>
      </w:r>
    </w:p>
    <w:p w14:paraId="37B2AEE5" w14:textId="77777777" w:rsidR="00E847D8" w:rsidRPr="00E847D8" w:rsidRDefault="00E847D8" w:rsidP="00E847D8">
      <w:pPr>
        <w:pStyle w:val="ListParagraph"/>
        <w:widowControl w:val="0"/>
        <w:numPr>
          <w:ilvl w:val="0"/>
          <w:numId w:val="14"/>
        </w:numPr>
        <w:rPr>
          <w:rFonts w:ascii="Arial" w:hAnsi="Arial" w:cs="Arial"/>
        </w:rPr>
      </w:pPr>
      <w:r w:rsidRPr="00E847D8">
        <w:rPr>
          <w:rFonts w:ascii="Arial" w:hAnsi="Arial" w:cs="Arial"/>
        </w:rPr>
        <w:t>Presentation slides to support conversations with stakeholders</w:t>
      </w:r>
    </w:p>
    <w:p w14:paraId="5CEC6AD8" w14:textId="77777777" w:rsidR="00E847D8" w:rsidRPr="00E847D8" w:rsidRDefault="00E847D8" w:rsidP="00E847D8">
      <w:pPr>
        <w:pStyle w:val="ListParagraph"/>
        <w:widowControl w:val="0"/>
        <w:numPr>
          <w:ilvl w:val="0"/>
          <w:numId w:val="14"/>
        </w:numPr>
        <w:rPr>
          <w:rFonts w:ascii="Arial" w:hAnsi="Arial" w:cs="Arial"/>
        </w:rPr>
      </w:pPr>
      <w:r w:rsidRPr="00E847D8">
        <w:rPr>
          <w:rFonts w:ascii="Arial" w:hAnsi="Arial" w:cs="Arial"/>
        </w:rPr>
        <w:t>Social media promotion examples</w:t>
      </w:r>
    </w:p>
    <w:p w14:paraId="74CBD0A2" w14:textId="77777777" w:rsidR="00E847D8" w:rsidRPr="00E847D8" w:rsidRDefault="00E847D8" w:rsidP="00E847D8">
      <w:pPr>
        <w:pStyle w:val="ListParagraph"/>
        <w:widowControl w:val="0"/>
        <w:numPr>
          <w:ilvl w:val="0"/>
          <w:numId w:val="14"/>
        </w:numPr>
        <w:rPr>
          <w:rFonts w:ascii="Arial" w:hAnsi="Arial" w:cs="Arial"/>
        </w:rPr>
      </w:pPr>
      <w:r w:rsidRPr="00E847D8">
        <w:rPr>
          <w:rFonts w:ascii="Arial" w:hAnsi="Arial" w:cs="Arial"/>
        </w:rPr>
        <w:t>Press outreach</w:t>
      </w:r>
    </w:p>
    <w:p w14:paraId="4A0FD3D5" w14:textId="77777777" w:rsidR="00E847D8" w:rsidRPr="00E847D8" w:rsidRDefault="00E847D8" w:rsidP="00E847D8">
      <w:pPr>
        <w:pStyle w:val="ListParagraph"/>
        <w:widowControl w:val="0"/>
        <w:numPr>
          <w:ilvl w:val="0"/>
          <w:numId w:val="14"/>
        </w:numPr>
        <w:rPr>
          <w:rFonts w:ascii="Arial" w:hAnsi="Arial" w:cs="Arial"/>
        </w:rPr>
      </w:pPr>
      <w:r w:rsidRPr="00E847D8">
        <w:rPr>
          <w:rFonts w:ascii="Arial" w:hAnsi="Arial" w:cs="Arial"/>
        </w:rPr>
        <w:t>Outreach email</w:t>
      </w:r>
    </w:p>
    <w:p w14:paraId="2528961A" w14:textId="77777777" w:rsidR="00E847D8" w:rsidRDefault="00E847D8" w:rsidP="00E847D8">
      <w:pPr>
        <w:widowControl w:val="0"/>
        <w:rPr>
          <w:rStyle w:val="Hyperlink"/>
          <w:rFonts w:ascii="Arial" w:eastAsia="Arial" w:hAnsi="Arial" w:cs="Arial"/>
        </w:rPr>
      </w:pPr>
    </w:p>
    <w:p w14:paraId="4BE27D84" w14:textId="77777777" w:rsidR="00E847D8" w:rsidRDefault="00E847D8" w:rsidP="00E847D8">
      <w:pPr>
        <w:widowControl w:val="0"/>
        <w:rPr>
          <w:rFonts w:ascii="Arial" w:hAnsi="Arial" w:cs="Arial"/>
          <w:b/>
          <w:color w:val="E65200"/>
        </w:rPr>
      </w:pPr>
    </w:p>
    <w:p w14:paraId="46604052" w14:textId="6BFC4F3B" w:rsidR="00B127E7" w:rsidRDefault="00B127E7" w:rsidP="00F15A33">
      <w:pPr>
        <w:widowControl w:val="0"/>
        <w:rPr>
          <w:rFonts w:ascii="Arial" w:eastAsia="Arial" w:hAnsi="Arial" w:cs="Arial"/>
        </w:rPr>
      </w:pPr>
    </w:p>
    <w:p w14:paraId="497889D0" w14:textId="77777777" w:rsidR="00E847D8" w:rsidRPr="007B25B2" w:rsidRDefault="00E847D8" w:rsidP="00F15A33">
      <w:pPr>
        <w:widowControl w:val="0"/>
        <w:rPr>
          <w:rFonts w:ascii="Arial" w:eastAsia="Arial" w:hAnsi="Arial" w:cs="Arial"/>
        </w:rPr>
      </w:pPr>
    </w:p>
    <w:sectPr w:rsidR="00E847D8" w:rsidRPr="007B25B2">
      <w:footerReference w:type="default" r:id="rId31"/>
      <w:pgSz w:w="12240" w:h="15840"/>
      <w:pgMar w:top="1440" w:right="1080" w:bottom="1440" w:left="108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E2F3C" w14:textId="77777777" w:rsidR="00537CA2" w:rsidRDefault="00537CA2">
      <w:r>
        <w:separator/>
      </w:r>
    </w:p>
  </w:endnote>
  <w:endnote w:type="continuationSeparator" w:id="0">
    <w:p w14:paraId="7B93F62A" w14:textId="77777777" w:rsidR="00537CA2" w:rsidRDefault="0053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DB66C" w14:textId="30AE63B0" w:rsidR="00B77263" w:rsidRDefault="00F15A33">
    <w:pPr>
      <w:tabs>
        <w:tab w:val="center" w:pos="4680"/>
        <w:tab w:val="right" w:pos="9360"/>
      </w:tabs>
      <w:jc w:val="right"/>
    </w:pPr>
    <w:r>
      <w:fldChar w:fldCharType="begin"/>
    </w:r>
    <w:r>
      <w:instrText>PAGE</w:instrText>
    </w:r>
    <w:r>
      <w:fldChar w:fldCharType="separate"/>
    </w:r>
    <w:r w:rsidR="00986915">
      <w:rPr>
        <w:noProof/>
      </w:rPr>
      <w:t>3</w:t>
    </w:r>
    <w:r>
      <w:fldChar w:fldCharType="end"/>
    </w:r>
  </w:p>
  <w:p w14:paraId="59FC1218" w14:textId="77777777" w:rsidR="00B77263" w:rsidRDefault="00B77263">
    <w:pPr>
      <w:tabs>
        <w:tab w:val="center" w:pos="4680"/>
        <w:tab w:val="right" w:pos="9360"/>
      </w:tabs>
      <w:spacing w:after="1440"/>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75ABA" w14:textId="77777777" w:rsidR="00537CA2" w:rsidRDefault="00537CA2">
      <w:r>
        <w:separator/>
      </w:r>
    </w:p>
  </w:footnote>
  <w:footnote w:type="continuationSeparator" w:id="0">
    <w:p w14:paraId="59B189C9" w14:textId="77777777" w:rsidR="00537CA2" w:rsidRDefault="00537C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C2C4A"/>
    <w:multiLevelType w:val="multilevel"/>
    <w:tmpl w:val="02D2A162"/>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
    <w:nsid w:val="14DD113E"/>
    <w:multiLevelType w:val="multilevel"/>
    <w:tmpl w:val="02D2A162"/>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
    <w:nsid w:val="18260E24"/>
    <w:multiLevelType w:val="hybridMultilevel"/>
    <w:tmpl w:val="E1B0B8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345303"/>
    <w:multiLevelType w:val="hybridMultilevel"/>
    <w:tmpl w:val="E6A86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B3486B"/>
    <w:multiLevelType w:val="multilevel"/>
    <w:tmpl w:val="02D2A162"/>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5">
    <w:nsid w:val="32151D64"/>
    <w:multiLevelType w:val="multilevel"/>
    <w:tmpl w:val="5F3A94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3B7B1724"/>
    <w:multiLevelType w:val="multilevel"/>
    <w:tmpl w:val="02D2A162"/>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7">
    <w:nsid w:val="3FC242BD"/>
    <w:multiLevelType w:val="hybridMultilevel"/>
    <w:tmpl w:val="1342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27777B"/>
    <w:multiLevelType w:val="multilevel"/>
    <w:tmpl w:val="02D2A162"/>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9">
    <w:nsid w:val="57E81CB1"/>
    <w:multiLevelType w:val="multilevel"/>
    <w:tmpl w:val="C99CDB4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0">
    <w:nsid w:val="5F713957"/>
    <w:multiLevelType w:val="multilevel"/>
    <w:tmpl w:val="01D6BDBA"/>
    <w:lvl w:ilvl="0">
      <w:start w:val="1"/>
      <w:numFmt w:val="bullet"/>
      <w:lvlText w:val="●"/>
      <w:lvlJc w:val="left"/>
      <w:pPr>
        <w:ind w:left="0" w:firstLine="1800"/>
      </w:pPr>
      <w:rPr>
        <w:rFonts w:ascii="Arial" w:eastAsia="Arial" w:hAnsi="Arial" w:cs="Arial"/>
        <w:u w:val="none"/>
      </w:rPr>
    </w:lvl>
    <w:lvl w:ilvl="1">
      <w:start w:val="1"/>
      <w:numFmt w:val="bullet"/>
      <w:lvlText w:val="○"/>
      <w:lvlJc w:val="left"/>
      <w:pPr>
        <w:ind w:left="720" w:firstLine="3960"/>
      </w:pPr>
      <w:rPr>
        <w:rFonts w:ascii="Arial" w:eastAsia="Arial" w:hAnsi="Arial" w:cs="Arial"/>
        <w:u w:val="none"/>
      </w:rPr>
    </w:lvl>
    <w:lvl w:ilvl="2">
      <w:start w:val="1"/>
      <w:numFmt w:val="bullet"/>
      <w:lvlText w:val="■"/>
      <w:lvlJc w:val="left"/>
      <w:pPr>
        <w:ind w:left="1440" w:firstLine="6120"/>
      </w:pPr>
      <w:rPr>
        <w:rFonts w:ascii="Arial" w:eastAsia="Arial" w:hAnsi="Arial" w:cs="Arial"/>
        <w:u w:val="none"/>
      </w:rPr>
    </w:lvl>
    <w:lvl w:ilvl="3">
      <w:start w:val="1"/>
      <w:numFmt w:val="bullet"/>
      <w:lvlText w:val="●"/>
      <w:lvlJc w:val="left"/>
      <w:pPr>
        <w:ind w:left="2160" w:firstLine="8280"/>
      </w:pPr>
      <w:rPr>
        <w:rFonts w:ascii="Arial" w:eastAsia="Arial" w:hAnsi="Arial" w:cs="Arial"/>
        <w:u w:val="none"/>
      </w:rPr>
    </w:lvl>
    <w:lvl w:ilvl="4">
      <w:start w:val="1"/>
      <w:numFmt w:val="bullet"/>
      <w:lvlText w:val="○"/>
      <w:lvlJc w:val="left"/>
      <w:pPr>
        <w:ind w:left="2880" w:firstLine="10440"/>
      </w:pPr>
      <w:rPr>
        <w:rFonts w:ascii="Arial" w:eastAsia="Arial" w:hAnsi="Arial" w:cs="Arial"/>
        <w:u w:val="none"/>
      </w:rPr>
    </w:lvl>
    <w:lvl w:ilvl="5">
      <w:start w:val="1"/>
      <w:numFmt w:val="bullet"/>
      <w:lvlText w:val="■"/>
      <w:lvlJc w:val="left"/>
      <w:pPr>
        <w:ind w:left="3600" w:firstLine="12600"/>
      </w:pPr>
      <w:rPr>
        <w:rFonts w:ascii="Arial" w:eastAsia="Arial" w:hAnsi="Arial" w:cs="Arial"/>
        <w:u w:val="none"/>
      </w:rPr>
    </w:lvl>
    <w:lvl w:ilvl="6">
      <w:start w:val="1"/>
      <w:numFmt w:val="bullet"/>
      <w:lvlText w:val="●"/>
      <w:lvlJc w:val="left"/>
      <w:pPr>
        <w:ind w:left="4320" w:firstLine="14760"/>
      </w:pPr>
      <w:rPr>
        <w:rFonts w:ascii="Arial" w:eastAsia="Arial" w:hAnsi="Arial" w:cs="Arial"/>
        <w:u w:val="none"/>
      </w:rPr>
    </w:lvl>
    <w:lvl w:ilvl="7">
      <w:start w:val="1"/>
      <w:numFmt w:val="bullet"/>
      <w:lvlText w:val="○"/>
      <w:lvlJc w:val="left"/>
      <w:pPr>
        <w:ind w:left="5040" w:firstLine="16920"/>
      </w:pPr>
      <w:rPr>
        <w:rFonts w:ascii="Arial" w:eastAsia="Arial" w:hAnsi="Arial" w:cs="Arial"/>
        <w:u w:val="none"/>
      </w:rPr>
    </w:lvl>
    <w:lvl w:ilvl="8">
      <w:start w:val="1"/>
      <w:numFmt w:val="bullet"/>
      <w:lvlText w:val="■"/>
      <w:lvlJc w:val="left"/>
      <w:pPr>
        <w:ind w:left="5760" w:firstLine="19080"/>
      </w:pPr>
      <w:rPr>
        <w:rFonts w:ascii="Arial" w:eastAsia="Arial" w:hAnsi="Arial" w:cs="Arial"/>
        <w:u w:val="none"/>
      </w:rPr>
    </w:lvl>
  </w:abstractNum>
  <w:abstractNum w:abstractNumId="11">
    <w:nsid w:val="6DCF684A"/>
    <w:multiLevelType w:val="multilevel"/>
    <w:tmpl w:val="02D2A162"/>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2">
    <w:nsid w:val="6DE77813"/>
    <w:multiLevelType w:val="multilevel"/>
    <w:tmpl w:val="9BDCE18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7BF832BE"/>
    <w:multiLevelType w:val="hybridMultilevel"/>
    <w:tmpl w:val="7D127F16"/>
    <w:lvl w:ilvl="0" w:tplc="30826F3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5"/>
  </w:num>
  <w:num w:numId="3">
    <w:abstractNumId w:val="6"/>
  </w:num>
  <w:num w:numId="4">
    <w:abstractNumId w:val="10"/>
  </w:num>
  <w:num w:numId="5">
    <w:abstractNumId w:val="1"/>
  </w:num>
  <w:num w:numId="6">
    <w:abstractNumId w:val="8"/>
  </w:num>
  <w:num w:numId="7">
    <w:abstractNumId w:val="11"/>
  </w:num>
  <w:num w:numId="8">
    <w:abstractNumId w:val="4"/>
  </w:num>
  <w:num w:numId="9">
    <w:abstractNumId w:val="0"/>
  </w:num>
  <w:num w:numId="10">
    <w:abstractNumId w:val="9"/>
  </w:num>
  <w:num w:numId="11">
    <w:abstractNumId w:val="2"/>
  </w:num>
  <w:num w:numId="12">
    <w:abstractNumId w:val="3"/>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263"/>
    <w:rsid w:val="0004238B"/>
    <w:rsid w:val="000B2E09"/>
    <w:rsid w:val="00154DEF"/>
    <w:rsid w:val="001728B3"/>
    <w:rsid w:val="00176E51"/>
    <w:rsid w:val="001A596B"/>
    <w:rsid w:val="001C436F"/>
    <w:rsid w:val="002A4C5A"/>
    <w:rsid w:val="002A4FBF"/>
    <w:rsid w:val="00321B9A"/>
    <w:rsid w:val="00367285"/>
    <w:rsid w:val="00390450"/>
    <w:rsid w:val="003E3E57"/>
    <w:rsid w:val="00516525"/>
    <w:rsid w:val="00537CA2"/>
    <w:rsid w:val="005559E7"/>
    <w:rsid w:val="00570F79"/>
    <w:rsid w:val="005D462A"/>
    <w:rsid w:val="0072144F"/>
    <w:rsid w:val="007521D9"/>
    <w:rsid w:val="00754D9E"/>
    <w:rsid w:val="00756461"/>
    <w:rsid w:val="00774F9F"/>
    <w:rsid w:val="007B25B2"/>
    <w:rsid w:val="007F3E3F"/>
    <w:rsid w:val="00806BCC"/>
    <w:rsid w:val="00842110"/>
    <w:rsid w:val="00846A65"/>
    <w:rsid w:val="009230AD"/>
    <w:rsid w:val="00986915"/>
    <w:rsid w:val="009E3281"/>
    <w:rsid w:val="00A37DA7"/>
    <w:rsid w:val="00A472D4"/>
    <w:rsid w:val="00A51E5D"/>
    <w:rsid w:val="00A66C28"/>
    <w:rsid w:val="00AB304C"/>
    <w:rsid w:val="00B10B36"/>
    <w:rsid w:val="00B127E7"/>
    <w:rsid w:val="00B50DBD"/>
    <w:rsid w:val="00B77263"/>
    <w:rsid w:val="00BA6053"/>
    <w:rsid w:val="00BF5A43"/>
    <w:rsid w:val="00C21ABC"/>
    <w:rsid w:val="00C2331B"/>
    <w:rsid w:val="00C510E2"/>
    <w:rsid w:val="00C774F6"/>
    <w:rsid w:val="00CA3A21"/>
    <w:rsid w:val="00D56340"/>
    <w:rsid w:val="00D57B0D"/>
    <w:rsid w:val="00DB6649"/>
    <w:rsid w:val="00DF5CB4"/>
    <w:rsid w:val="00E21332"/>
    <w:rsid w:val="00E60F8E"/>
    <w:rsid w:val="00E847D8"/>
    <w:rsid w:val="00EB7E6C"/>
    <w:rsid w:val="00F078BD"/>
    <w:rsid w:val="00F15A33"/>
    <w:rsid w:val="00F472F5"/>
    <w:rsid w:val="00F60D80"/>
    <w:rsid w:val="00F66BAE"/>
    <w:rsid w:val="00F956AD"/>
    <w:rsid w:val="00FA1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EAE6D8"/>
  <w15:docId w15:val="{53D276D8-6626-4D4D-9A24-63E10E04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78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8BD"/>
    <w:rPr>
      <w:rFonts w:ascii="Segoe UI" w:hAnsi="Segoe UI" w:cs="Segoe UI"/>
      <w:sz w:val="18"/>
      <w:szCs w:val="18"/>
    </w:rPr>
  </w:style>
  <w:style w:type="paragraph" w:styleId="ListParagraph">
    <w:name w:val="List Paragraph"/>
    <w:basedOn w:val="Normal"/>
    <w:uiPriority w:val="34"/>
    <w:qFormat/>
    <w:rsid w:val="00B10B36"/>
    <w:pPr>
      <w:ind w:left="720"/>
      <w:contextualSpacing/>
    </w:pPr>
  </w:style>
  <w:style w:type="character" w:styleId="Hyperlink">
    <w:name w:val="Hyperlink"/>
    <w:basedOn w:val="DefaultParagraphFont"/>
    <w:uiPriority w:val="99"/>
    <w:unhideWhenUsed/>
    <w:rsid w:val="001A596B"/>
    <w:rPr>
      <w:color w:val="0563C1" w:themeColor="hyperlink"/>
      <w:u w:val="single"/>
    </w:rPr>
  </w:style>
  <w:style w:type="character" w:customStyle="1" w:styleId="Mention1">
    <w:name w:val="Mention1"/>
    <w:basedOn w:val="DefaultParagraphFont"/>
    <w:uiPriority w:val="99"/>
    <w:semiHidden/>
    <w:unhideWhenUsed/>
    <w:rsid w:val="001A596B"/>
    <w:rPr>
      <w:color w:val="2B579A"/>
      <w:shd w:val="clear" w:color="auto" w:fill="E6E6E6"/>
    </w:rPr>
  </w:style>
  <w:style w:type="character" w:styleId="FollowedHyperlink">
    <w:name w:val="FollowedHyperlink"/>
    <w:basedOn w:val="DefaultParagraphFont"/>
    <w:uiPriority w:val="99"/>
    <w:semiHidden/>
    <w:unhideWhenUsed/>
    <w:rsid w:val="00B127E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46A65"/>
    <w:rPr>
      <w:b/>
      <w:bCs/>
    </w:rPr>
  </w:style>
  <w:style w:type="character" w:customStyle="1" w:styleId="CommentSubjectChar">
    <w:name w:val="Comment Subject Char"/>
    <w:basedOn w:val="CommentTextChar"/>
    <w:link w:val="CommentSubject"/>
    <w:uiPriority w:val="99"/>
    <w:semiHidden/>
    <w:rsid w:val="00846A65"/>
    <w:rPr>
      <w:b/>
      <w:bCs/>
      <w:sz w:val="20"/>
      <w:szCs w:val="20"/>
    </w:rPr>
  </w:style>
  <w:style w:type="character" w:customStyle="1" w:styleId="UnresolvedMention">
    <w:name w:val="Unresolved Mention"/>
    <w:basedOn w:val="DefaultParagraphFont"/>
    <w:uiPriority w:val="99"/>
    <w:semiHidden/>
    <w:unhideWhenUsed/>
    <w:rsid w:val="002A4C5A"/>
    <w:rPr>
      <w:color w:val="808080"/>
      <w:shd w:val="clear" w:color="auto" w:fill="E6E6E6"/>
    </w:rPr>
  </w:style>
  <w:style w:type="paragraph" w:styleId="DocumentMap">
    <w:name w:val="Document Map"/>
    <w:basedOn w:val="Normal"/>
    <w:link w:val="DocumentMapChar"/>
    <w:uiPriority w:val="99"/>
    <w:semiHidden/>
    <w:unhideWhenUsed/>
    <w:rsid w:val="00154DEF"/>
  </w:style>
  <w:style w:type="character" w:customStyle="1" w:styleId="DocumentMapChar">
    <w:name w:val="Document Map Char"/>
    <w:basedOn w:val="DefaultParagraphFont"/>
    <w:link w:val="DocumentMap"/>
    <w:uiPriority w:val="99"/>
    <w:semiHidden/>
    <w:rsid w:val="00154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fcc.gov/general/lifeline-program-low-income-consumers" TargetMode="External"/><Relationship Id="rId21" Type="http://schemas.openxmlformats.org/officeDocument/2006/relationships/image" Target="media/image5.png"/><Relationship Id="rId22" Type="http://schemas.openxmlformats.org/officeDocument/2006/relationships/hyperlink" Target="https://www2.ed.gov/policy/gen/guid/fpco/brochures/parents.html" TargetMode="External"/><Relationship Id="rId23" Type="http://schemas.openxmlformats.org/officeDocument/2006/relationships/hyperlink" Target="https://www.ftc.gov/enforcement/rules/rulemaking-regulatory-reform-proceedings/childrens-online-privacy-protection-rule" TargetMode="External"/><Relationship Id="rId24" Type="http://schemas.openxmlformats.org/officeDocument/2006/relationships/hyperlink" Target="https://www.youtube.com/watch?v=zBNOb_PvLrw" TargetMode="External"/><Relationship Id="rId25" Type="http://schemas.openxmlformats.org/officeDocument/2006/relationships/image" Target="media/image6.jpg"/><Relationship Id="rId26" Type="http://schemas.openxmlformats.org/officeDocument/2006/relationships/hyperlink" Target="https://youtu.be/zBNOb_PvLrw" TargetMode="External"/><Relationship Id="rId27" Type="http://schemas.openxmlformats.org/officeDocument/2006/relationships/hyperlink" Target="https://www.youtube.com/watch?v=3g4ifVVf-RI" TargetMode="External"/><Relationship Id="rId28" Type="http://schemas.openxmlformats.org/officeDocument/2006/relationships/image" Target="media/image7.jpg"/><Relationship Id="rId29" Type="http://schemas.openxmlformats.org/officeDocument/2006/relationships/hyperlink" Target="https://www.youtube.com/watch?v=3g4ifVVf-RI"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youtu.be/Xa0cSA57fIQ" TargetMode="External"/><Relationship Id="rId31" Type="http://schemas.openxmlformats.org/officeDocument/2006/relationships/footer" Target="footer1.xml"/><Relationship Id="rId32" Type="http://schemas.openxmlformats.org/officeDocument/2006/relationships/fontTable" Target="fontTable.xml"/><Relationship Id="rId9" Type="http://schemas.openxmlformats.org/officeDocument/2006/relationships/hyperlink" Target="https://tech.ed.gov/files/2017/01/NETP17.pdf" TargetMode="Externa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ed.gov/essa" TargetMode="External"/><Relationship Id="rId33"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dmaps.setda.org/?fwp_dlr=digital-learning-resources-bool." TargetMode="External"/><Relationship Id="rId12" Type="http://schemas.openxmlformats.org/officeDocument/2006/relationships/hyperlink" Target="https://www.commonsensemedia.org/guide/best-first-kids-apps" TargetMode="External"/><Relationship Id="rId13" Type="http://schemas.openxmlformats.org/officeDocument/2006/relationships/image" Target="media/image3.png"/><Relationship Id="rId14" Type="http://schemas.openxmlformats.org/officeDocument/2006/relationships/hyperlink" Target="https://www.commonsensemedia.org/cyberbullying" TargetMode="External"/><Relationship Id="rId15" Type="http://schemas.openxmlformats.org/officeDocument/2006/relationships/hyperlink" Target="https://www.commonsensemedia.org/educators/connecting-families/digital-footprints-photos" TargetMode="External"/><Relationship Id="rId16" Type="http://schemas.openxmlformats.org/officeDocument/2006/relationships/hyperlink" Target="https://www.fosi.org/gdppresentation/" TargetMode="External"/><Relationship Id="rId17" Type="http://schemas.openxmlformats.org/officeDocument/2006/relationships/image" Target="media/image4.png"/><Relationship Id="rId18" Type="http://schemas.openxmlformats.org/officeDocument/2006/relationships/hyperlink" Target="https://www.fcc.gov/general/lifeline-program-low-income-consumers" TargetMode="External"/><Relationship Id="rId19" Type="http://schemas.openxmlformats.org/officeDocument/2006/relationships/hyperlink" Target="https://www.ed.gov/family-and-community-engagement/bulletin-board/promoting-equity-through-family-school-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1677</Words>
  <Characters>9563</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Jones</dc:creator>
  <cp:lastModifiedBy>Lauren Jenkins</cp:lastModifiedBy>
  <cp:revision>25</cp:revision>
  <dcterms:created xsi:type="dcterms:W3CDTF">2017-06-13T15:28:00Z</dcterms:created>
  <dcterms:modified xsi:type="dcterms:W3CDTF">2018-04-24T15:32:00Z</dcterms:modified>
</cp:coreProperties>
</file>